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3F45" w14:textId="626292F5" w:rsidR="00717B84" w:rsidRDefault="00717B84" w:rsidP="008D6406">
      <w:pPr>
        <w:pStyle w:val="Geenafstand"/>
        <w:rPr>
          <w:rFonts w:ascii="Segoe UI" w:hAnsi="Segoe UI" w:cs="Segoe UI"/>
        </w:rPr>
      </w:pPr>
    </w:p>
    <w:p w14:paraId="7AACA807" w14:textId="17F75450" w:rsidR="00B45F42" w:rsidRPr="003063F7" w:rsidRDefault="00B45F42" w:rsidP="008D6406">
      <w:pPr>
        <w:pStyle w:val="Geenafstand"/>
        <w:rPr>
          <w:rFonts w:ascii="Segoe UI" w:hAnsi="Segoe UI" w:cs="Segoe UI"/>
          <w:b/>
          <w:lang w:val="en-US"/>
        </w:rPr>
      </w:pPr>
      <w:r w:rsidRPr="003063F7">
        <w:rPr>
          <w:rFonts w:ascii="Segoe UI" w:hAnsi="Segoe UI" w:cs="Segoe UI"/>
          <w:b/>
          <w:lang w:val="en-US"/>
        </w:rPr>
        <w:t xml:space="preserve">Procedure for direct use of (fresh) residual material from </w:t>
      </w:r>
      <w:r w:rsidR="002D4EAD">
        <w:rPr>
          <w:rFonts w:ascii="Segoe UI" w:hAnsi="Segoe UI" w:cs="Segoe UI"/>
          <w:b/>
          <w:lang w:val="en-US"/>
        </w:rPr>
        <w:t xml:space="preserve">routine care </w:t>
      </w:r>
      <w:r w:rsidRPr="003063F7">
        <w:rPr>
          <w:rFonts w:ascii="Segoe UI" w:hAnsi="Segoe UI" w:cs="Segoe UI"/>
          <w:b/>
          <w:iCs/>
          <w:lang w:val="en-US"/>
        </w:rPr>
        <w:t>in a scientific study.</w:t>
      </w:r>
    </w:p>
    <w:p w14:paraId="253C6560" w14:textId="77777777" w:rsidR="00B45F42" w:rsidRPr="00CF0E6E" w:rsidRDefault="00B45F42" w:rsidP="008D6406">
      <w:pPr>
        <w:pStyle w:val="Geenafstand"/>
        <w:rPr>
          <w:rFonts w:ascii="Segoe UI" w:hAnsi="Segoe UI" w:cs="Segoe UI"/>
          <w:lang w:val="en-US"/>
        </w:rPr>
      </w:pPr>
    </w:p>
    <w:p w14:paraId="606D6D01" w14:textId="77777777" w:rsidR="00310A34" w:rsidRPr="00CF0E6E" w:rsidRDefault="00310A34" w:rsidP="008D6406">
      <w:pPr>
        <w:pStyle w:val="Geenafstand"/>
        <w:rPr>
          <w:rFonts w:ascii="Segoe UI" w:hAnsi="Segoe UI" w:cs="Segoe UI"/>
          <w:b/>
          <w:lang w:val="en-US"/>
        </w:rPr>
      </w:pPr>
    </w:p>
    <w:p w14:paraId="3274067B" w14:textId="659C417F" w:rsidR="00B45F42" w:rsidRPr="00CF0E6E" w:rsidRDefault="00B45F42" w:rsidP="008D6406">
      <w:pPr>
        <w:pStyle w:val="Geenafstand"/>
        <w:rPr>
          <w:rFonts w:ascii="Segoe UI" w:hAnsi="Segoe UI" w:cs="Segoe UI"/>
          <w:lang w:val="en-US"/>
        </w:rPr>
      </w:pPr>
      <w:r w:rsidRPr="00CF0E6E">
        <w:rPr>
          <w:rFonts w:ascii="Segoe UI" w:hAnsi="Segoe UI" w:cs="Segoe UI"/>
          <w:lang w:val="en-US"/>
        </w:rPr>
        <w:t xml:space="preserve">The </w:t>
      </w:r>
      <w:hyperlink r:id="rId8" w:history="1">
        <w:r w:rsidRPr="00D21DB2">
          <w:rPr>
            <w:rStyle w:val="Hyperlink"/>
            <w:rFonts w:ascii="Segoe UI" w:hAnsi="Segoe UI" w:cs="Segoe UI"/>
            <w:lang w:val="en-US"/>
          </w:rPr>
          <w:t>UMC Utrecht biobank policy</w:t>
        </w:r>
      </w:hyperlink>
      <w:r w:rsidRPr="00CF0E6E">
        <w:rPr>
          <w:rFonts w:ascii="Segoe UI" w:hAnsi="Segoe UI" w:cs="Segoe UI"/>
          <w:lang w:val="en-US"/>
        </w:rPr>
        <w:t xml:space="preserve"> requires that a sub-biobank proto</w:t>
      </w:r>
      <w:r w:rsidRPr="00B45F42">
        <w:rPr>
          <w:rFonts w:ascii="Segoe UI" w:hAnsi="Segoe UI" w:cs="Segoe UI"/>
          <w:lang w:val="en-US"/>
        </w:rPr>
        <w:t>col is drawn up and reviewed by</w:t>
      </w:r>
      <w:r>
        <w:rPr>
          <w:rFonts w:ascii="Segoe UI" w:hAnsi="Segoe UI" w:cs="Segoe UI"/>
          <w:lang w:val="en-US"/>
        </w:rPr>
        <w:t xml:space="preserve"> the Biobank Research E</w:t>
      </w:r>
      <w:r w:rsidRPr="00B45F42">
        <w:rPr>
          <w:rFonts w:ascii="Segoe UI" w:hAnsi="Segoe UI" w:cs="Segoe UI"/>
          <w:lang w:val="en-US"/>
        </w:rPr>
        <w:t>thics C</w:t>
      </w:r>
      <w:r w:rsidRPr="00CF0E6E">
        <w:rPr>
          <w:rFonts w:ascii="Segoe UI" w:hAnsi="Segoe UI" w:cs="Segoe UI"/>
          <w:lang w:val="en-US"/>
        </w:rPr>
        <w:t xml:space="preserve">ommittee </w:t>
      </w:r>
      <w:r w:rsidRPr="00D21DB2">
        <w:rPr>
          <w:rFonts w:ascii="Segoe UI" w:hAnsi="Segoe UI" w:cs="Segoe UI"/>
          <w:lang w:val="en-US"/>
        </w:rPr>
        <w:t>(</w:t>
      </w:r>
      <w:r w:rsidR="00D21DB2">
        <w:rPr>
          <w:rFonts w:ascii="Segoe UI" w:hAnsi="Segoe UI" w:cs="Segoe UI"/>
          <w:lang w:val="en-US"/>
        </w:rPr>
        <w:t xml:space="preserve">in Dutch: </w:t>
      </w:r>
      <w:r w:rsidRPr="00D21DB2">
        <w:rPr>
          <w:rFonts w:ascii="Segoe UI" w:hAnsi="Segoe UI" w:cs="Segoe UI"/>
          <w:lang w:val="en-US"/>
        </w:rPr>
        <w:t>TCBio)</w:t>
      </w:r>
      <w:r>
        <w:rPr>
          <w:rFonts w:ascii="Segoe UI" w:hAnsi="Segoe UI" w:cs="Segoe UI"/>
          <w:lang w:val="en-US"/>
        </w:rPr>
        <w:t xml:space="preserve"> </w:t>
      </w:r>
      <w:r w:rsidRPr="00CF0E6E">
        <w:rPr>
          <w:rFonts w:ascii="Segoe UI" w:hAnsi="Segoe UI" w:cs="Segoe UI"/>
          <w:lang w:val="en-US"/>
        </w:rPr>
        <w:t xml:space="preserve">before collection of residual material from </w:t>
      </w:r>
      <w:r w:rsidR="002D4EAD">
        <w:rPr>
          <w:rFonts w:ascii="Segoe UI" w:hAnsi="Segoe UI" w:cs="Segoe UI"/>
          <w:lang w:val="en-US"/>
        </w:rPr>
        <w:t>routine care</w:t>
      </w:r>
      <w:r>
        <w:rPr>
          <w:rFonts w:ascii="Segoe UI" w:hAnsi="Segoe UI" w:cs="Segoe UI"/>
          <w:lang w:val="en-US"/>
        </w:rPr>
        <w:t>. Before each use of the residual material from the residual material sub-biobank</w:t>
      </w:r>
      <w:r w:rsidR="002D4EAD">
        <w:rPr>
          <w:rFonts w:ascii="Segoe UI" w:hAnsi="Segoe UI" w:cs="Segoe UI"/>
          <w:lang w:val="en-US"/>
        </w:rPr>
        <w:t xml:space="preserve"> in a scientific study</w:t>
      </w:r>
      <w:r>
        <w:rPr>
          <w:rFonts w:ascii="Segoe UI" w:hAnsi="Segoe UI" w:cs="Segoe UI"/>
          <w:lang w:val="en-US"/>
        </w:rPr>
        <w:t xml:space="preserve">, review of a release protocol </w:t>
      </w:r>
      <w:r w:rsidR="002D4EAD">
        <w:rPr>
          <w:rFonts w:ascii="Segoe UI" w:hAnsi="Segoe UI" w:cs="Segoe UI"/>
          <w:lang w:val="en-US"/>
        </w:rPr>
        <w:t xml:space="preserve">by the TCBio </w:t>
      </w:r>
      <w:r>
        <w:rPr>
          <w:rFonts w:ascii="Segoe UI" w:hAnsi="Segoe UI" w:cs="Segoe UI"/>
          <w:lang w:val="en-US"/>
        </w:rPr>
        <w:t xml:space="preserve">is required. </w:t>
      </w:r>
    </w:p>
    <w:p w14:paraId="56FD23A6" w14:textId="77777777" w:rsidR="00B45F42" w:rsidRPr="00CF0E6E" w:rsidRDefault="00B45F42" w:rsidP="008D6406">
      <w:pPr>
        <w:pStyle w:val="Geenafstand"/>
        <w:rPr>
          <w:rFonts w:ascii="Segoe UI" w:hAnsi="Segoe UI" w:cs="Segoe UI"/>
          <w:lang w:val="en-US"/>
        </w:rPr>
      </w:pPr>
    </w:p>
    <w:p w14:paraId="5DE36B25" w14:textId="575FA5E2" w:rsidR="00B45F42" w:rsidRPr="00CF0E6E" w:rsidRDefault="004E39CD" w:rsidP="008D6406">
      <w:pPr>
        <w:pStyle w:val="Geenafstand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To use (fresh) residua</w:t>
      </w:r>
      <w:r w:rsidR="003D5707">
        <w:rPr>
          <w:rFonts w:ascii="Segoe UI" w:hAnsi="Segoe UI" w:cs="Segoe UI"/>
          <w:lang w:val="en-US"/>
        </w:rPr>
        <w:t xml:space="preserve">l material from </w:t>
      </w:r>
      <w:r w:rsidR="002D4EAD">
        <w:rPr>
          <w:rFonts w:ascii="Segoe UI" w:hAnsi="Segoe UI" w:cs="Segoe UI"/>
          <w:lang w:val="en-US"/>
        </w:rPr>
        <w:t xml:space="preserve">routine care directly </w:t>
      </w:r>
      <w:r>
        <w:rPr>
          <w:rFonts w:ascii="Segoe UI" w:hAnsi="Segoe UI" w:cs="Segoe UI"/>
          <w:lang w:val="en-US"/>
        </w:rPr>
        <w:t xml:space="preserve">in a scientific study, a simplified review procedure </w:t>
      </w:r>
      <w:r w:rsidR="003D5707">
        <w:rPr>
          <w:rFonts w:ascii="Segoe UI" w:hAnsi="Segoe UI" w:cs="Segoe UI"/>
          <w:lang w:val="en-US"/>
        </w:rPr>
        <w:t>applies</w:t>
      </w:r>
      <w:r>
        <w:rPr>
          <w:rFonts w:ascii="Segoe UI" w:hAnsi="Segoe UI" w:cs="Segoe UI"/>
          <w:lang w:val="en-US"/>
        </w:rPr>
        <w:t xml:space="preserve"> when a defined set of criteria are met. This </w:t>
      </w:r>
      <w:r w:rsidR="003D5707">
        <w:rPr>
          <w:rFonts w:ascii="Segoe UI" w:hAnsi="Segoe UI" w:cs="Segoe UI"/>
          <w:lang w:val="en-US"/>
        </w:rPr>
        <w:t xml:space="preserve">instruction outlines the criteria and the necessary steps. </w:t>
      </w:r>
    </w:p>
    <w:p w14:paraId="41914855" w14:textId="22A25F44" w:rsidR="003D5707" w:rsidRDefault="003D5707" w:rsidP="008D6406">
      <w:pPr>
        <w:pStyle w:val="Geenafstand"/>
        <w:rPr>
          <w:rFonts w:ascii="Segoe UI" w:hAnsi="Segoe UI" w:cs="Segoe UI"/>
          <w:lang w:val="en-US"/>
        </w:rPr>
      </w:pPr>
    </w:p>
    <w:p w14:paraId="0ED4835D" w14:textId="0B6BB2D6" w:rsidR="003D5707" w:rsidRPr="00CF0E6E" w:rsidRDefault="003D5707" w:rsidP="008D6406">
      <w:pPr>
        <w:pStyle w:val="Geenafstand"/>
        <w:rPr>
          <w:rFonts w:ascii="Segoe UI" w:hAnsi="Segoe UI" w:cs="Segoe UI"/>
          <w:b/>
          <w:lang w:val="en-US"/>
        </w:rPr>
      </w:pPr>
      <w:r w:rsidRPr="00CF0E6E">
        <w:rPr>
          <w:rFonts w:ascii="Segoe UI" w:hAnsi="Segoe UI" w:cs="Segoe UI"/>
          <w:b/>
          <w:lang w:val="en-US"/>
        </w:rPr>
        <w:t xml:space="preserve">Direct use of (fresh) residual </w:t>
      </w:r>
      <w:r>
        <w:rPr>
          <w:rFonts w:ascii="Segoe UI" w:hAnsi="Segoe UI" w:cs="Segoe UI"/>
          <w:b/>
          <w:lang w:val="en-US"/>
        </w:rPr>
        <w:t xml:space="preserve">human biological </w:t>
      </w:r>
      <w:r w:rsidRPr="00CF0E6E">
        <w:rPr>
          <w:rFonts w:ascii="Segoe UI" w:hAnsi="Segoe UI" w:cs="Segoe UI"/>
          <w:b/>
          <w:lang w:val="en-US"/>
        </w:rPr>
        <w:t xml:space="preserve">material from </w:t>
      </w:r>
      <w:r w:rsidR="002D4EAD">
        <w:rPr>
          <w:rFonts w:ascii="Segoe UI" w:hAnsi="Segoe UI" w:cs="Segoe UI"/>
          <w:b/>
          <w:lang w:val="en-US"/>
        </w:rPr>
        <w:t xml:space="preserve">routine care </w:t>
      </w:r>
      <w:r w:rsidRPr="00CF0E6E">
        <w:rPr>
          <w:rFonts w:ascii="Segoe UI" w:hAnsi="Segoe UI" w:cs="Segoe UI"/>
          <w:b/>
          <w:lang w:val="en-US"/>
        </w:rPr>
        <w:t>in a scientific study.</w:t>
      </w:r>
    </w:p>
    <w:p w14:paraId="64BE6BCF" w14:textId="0A1A4B1D" w:rsidR="003D5707" w:rsidRDefault="003D5707" w:rsidP="008D6406">
      <w:pPr>
        <w:pStyle w:val="Geenafstand"/>
        <w:rPr>
          <w:rFonts w:ascii="Segoe UI" w:hAnsi="Segoe UI" w:cs="Segoe UI"/>
          <w:lang w:val="en-US"/>
        </w:rPr>
      </w:pPr>
      <w:r w:rsidRPr="00CF0E6E">
        <w:rPr>
          <w:rFonts w:ascii="Segoe UI" w:hAnsi="Segoe UI" w:cs="Segoe UI"/>
          <w:lang w:val="en-US"/>
        </w:rPr>
        <w:t>Check if your study meets</w:t>
      </w:r>
      <w:r w:rsidRPr="003D5707">
        <w:rPr>
          <w:rFonts w:ascii="Segoe UI" w:hAnsi="Segoe UI" w:cs="Segoe UI"/>
          <w:lang w:val="en-US"/>
        </w:rPr>
        <w:t xml:space="preserve"> the following criteria:</w:t>
      </w:r>
    </w:p>
    <w:p w14:paraId="377BD618" w14:textId="3F932372" w:rsidR="003D5707" w:rsidRPr="00CF0E6E" w:rsidRDefault="00133197" w:rsidP="00C27D01">
      <w:pPr>
        <w:pStyle w:val="Geenafstand"/>
        <w:numPr>
          <w:ilvl w:val="0"/>
          <w:numId w:val="5"/>
        </w:numP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</w:pPr>
      <w:r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It concerns </w:t>
      </w:r>
      <w:r w:rsidR="003D5707"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human biological material </w:t>
      </w:r>
      <w:r w:rsidR="002D4EAD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(</w:t>
      </w:r>
      <w:r w:rsidR="003D5707"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and</w:t>
      </w:r>
      <w:r w:rsidR="006522D5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</w:t>
      </w:r>
      <w:r w:rsidR="003D5707"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associated data</w:t>
      </w:r>
      <w:r w:rsidR="002D4EAD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as applicable)</w:t>
      </w:r>
      <w:r w:rsidR="003D5707"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</w:t>
      </w:r>
      <w:r w:rsidR="003D5707" w:rsidRPr="00D21DB2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that have been</w:t>
      </w:r>
      <w:r w:rsidR="003D5707"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obtained in the context of diagnostic procedures and/or medical treatment and that are no longer required for the purpose of quality assurance and/or additional individual diagnostic procedures (also referred to as </w:t>
      </w:r>
      <w:r w:rsidR="003D5707" w:rsidRPr="00CF0E6E">
        <w:rPr>
          <w:rStyle w:val="OnderwerpvanopmerkingChar"/>
          <w:rFonts w:ascii="Segoe UI" w:eastAsiaTheme="minorHAnsi" w:hAnsi="Segoe UI" w:cs="Segoe UI"/>
          <w:color w:val="000000"/>
          <w:sz w:val="22"/>
          <w:szCs w:val="22"/>
          <w:lang w:val="en-US"/>
        </w:rPr>
        <w:t>residual material</w:t>
      </w:r>
      <w:r w:rsidR="003D5707" w:rsidRPr="00CF0E6E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).</w:t>
      </w:r>
    </w:p>
    <w:p w14:paraId="12E7249D" w14:textId="0F8E8016" w:rsidR="00133197" w:rsidRPr="00CF0E6E" w:rsidRDefault="00133197" w:rsidP="00C27D01">
      <w:pPr>
        <w:pStyle w:val="Geenafstand"/>
        <w:numPr>
          <w:ilvl w:val="0"/>
          <w:numId w:val="5"/>
        </w:numP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</w:pPr>
      <w:r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The residual material is collected and used </w:t>
      </w:r>
      <w:r w:rsidR="002D4EAD" w:rsidRPr="00CF0E6E">
        <w:rPr>
          <w:rStyle w:val="OnderwerpvanopmerkingChar"/>
          <w:rFonts w:ascii="Segoe UI" w:eastAsiaTheme="minorHAnsi" w:hAnsi="Segoe UI" w:cs="Segoe UI"/>
          <w:color w:val="000000"/>
          <w:sz w:val="22"/>
          <w:szCs w:val="22"/>
          <w:lang w:val="en-US"/>
        </w:rPr>
        <w:t>directly</w:t>
      </w:r>
      <w:r w:rsidR="002D4EAD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</w:t>
      </w:r>
      <w:r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(in other words</w:t>
      </w:r>
      <w:r w:rsidR="00CF7D72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:</w:t>
      </w:r>
      <w:r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no material will be stored</w:t>
      </w:r>
      <w:r w:rsidR="0031627A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)</w:t>
      </w:r>
      <w:r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.</w:t>
      </w:r>
    </w:p>
    <w:p w14:paraId="3BDFE3A8" w14:textId="6690DD7A" w:rsidR="00133197" w:rsidRDefault="00133197" w:rsidP="00C27D01">
      <w:pPr>
        <w:pStyle w:val="Geenafstand"/>
        <w:numPr>
          <w:ilvl w:val="0"/>
          <w:numId w:val="5"/>
        </w:numP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</w:pPr>
      <w: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  <w:t xml:space="preserve">The residual material is collected and used for a </w:t>
      </w:r>
      <w:r w:rsidRPr="00CF0E6E">
        <w:rPr>
          <w:rStyle w:val="OnderwerpvanopmerkingChar"/>
          <w:rFonts w:ascii="Segoe UI" w:eastAsiaTheme="minorHAnsi" w:hAnsi="Segoe UI" w:cs="Segoe UI"/>
          <w:bCs w:val="0"/>
          <w:sz w:val="22"/>
          <w:szCs w:val="22"/>
          <w:lang w:val="en-US" w:eastAsia="en-US"/>
        </w:rPr>
        <w:t>specific research study</w:t>
      </w:r>
      <w: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  <w:t>.</w:t>
      </w:r>
    </w:p>
    <w:p w14:paraId="5E8D738D" w14:textId="75C9FD4D" w:rsidR="00133197" w:rsidRPr="00CF0E6E" w:rsidRDefault="00133197" w:rsidP="00C27D01">
      <w:pPr>
        <w:pStyle w:val="Geenafstand"/>
        <w:numPr>
          <w:ilvl w:val="0"/>
          <w:numId w:val="5"/>
        </w:numP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</w:pPr>
      <w:r>
        <w:rPr>
          <w:rStyle w:val="OnderwerpvanopmerkingChar"/>
          <w:rFonts w:ascii="Segoe UI" w:eastAsiaTheme="minorHAnsi" w:hAnsi="Segoe UI" w:cs="Segoe UI"/>
          <w:b w:val="0"/>
          <w:bCs w:val="0"/>
          <w:sz w:val="22"/>
          <w:szCs w:val="22"/>
          <w:lang w:val="en-US" w:eastAsia="en-US"/>
        </w:rPr>
        <w:t xml:space="preserve">All of the residual material is </w:t>
      </w:r>
      <w:r w:rsidRPr="00CF0E6E">
        <w:rPr>
          <w:rStyle w:val="OnderwerpvanopmerkingChar"/>
          <w:rFonts w:ascii="Segoe UI" w:eastAsiaTheme="minorHAnsi" w:hAnsi="Segoe UI" w:cs="Segoe UI"/>
          <w:bCs w:val="0"/>
          <w:sz w:val="22"/>
          <w:szCs w:val="22"/>
          <w:lang w:val="en-US" w:eastAsia="en-US"/>
        </w:rPr>
        <w:t>completely used in the specific research study</w:t>
      </w:r>
      <w:r>
        <w:rPr>
          <w:rStyle w:val="OnderwerpvanopmerkingChar"/>
          <w:rFonts w:ascii="Segoe UI" w:eastAsiaTheme="minorHAnsi" w:hAnsi="Segoe UI" w:cs="Segoe UI"/>
          <w:bCs w:val="0"/>
          <w:sz w:val="22"/>
          <w:szCs w:val="22"/>
          <w:lang w:val="en-US" w:eastAsia="en-US"/>
        </w:rPr>
        <w:t>.</w:t>
      </w:r>
    </w:p>
    <w:p w14:paraId="09EA8625" w14:textId="0528E128" w:rsidR="001719A7" w:rsidRPr="00D21DB2" w:rsidRDefault="001719A7" w:rsidP="0068711D">
      <w:pPr>
        <w:pStyle w:val="Geenafstand"/>
        <w:rPr>
          <w:rFonts w:ascii="Segoe UI" w:hAnsi="Segoe UI" w:cs="Segoe UI"/>
          <w:lang w:val="en-US"/>
        </w:rPr>
      </w:pPr>
    </w:p>
    <w:p w14:paraId="00B95376" w14:textId="7D217529" w:rsidR="001719A7" w:rsidRPr="00CF0E6E" w:rsidRDefault="004C0418" w:rsidP="0068711D">
      <w:pPr>
        <w:pStyle w:val="Geenafstand"/>
        <w:numPr>
          <w:ilvl w:val="0"/>
          <w:numId w:val="10"/>
        </w:numPr>
        <w:rPr>
          <w:rFonts w:ascii="Segoe UI" w:hAnsi="Segoe UI" w:cs="Segoe UI"/>
          <w:lang w:val="en-US"/>
        </w:rPr>
      </w:pPr>
      <w:r w:rsidRPr="00CF0E6E">
        <w:rPr>
          <w:rFonts w:ascii="Segoe UI" w:hAnsi="Segoe UI" w:cs="Segoe UI"/>
          <w:b/>
          <w:lang w:val="en-US"/>
        </w:rPr>
        <w:t>YES</w:t>
      </w:r>
      <w:r w:rsidR="001719A7" w:rsidRPr="00CF0E6E">
        <w:rPr>
          <w:rFonts w:ascii="Segoe UI" w:hAnsi="Segoe UI" w:cs="Segoe UI"/>
          <w:b/>
          <w:lang w:val="en-US"/>
        </w:rPr>
        <w:t>,</w:t>
      </w:r>
      <w:r w:rsidRPr="00CF0E6E">
        <w:rPr>
          <w:rFonts w:ascii="Segoe UI" w:hAnsi="Segoe UI" w:cs="Segoe UI"/>
          <w:b/>
          <w:lang w:val="en-US"/>
        </w:rPr>
        <w:t xml:space="preserve"> </w:t>
      </w:r>
      <w:r w:rsidRPr="00CF0E6E">
        <w:rPr>
          <w:rFonts w:ascii="Segoe UI" w:hAnsi="Segoe UI" w:cs="Segoe UI"/>
          <w:lang w:val="en-US"/>
        </w:rPr>
        <w:t xml:space="preserve">the study meets all of the criteria. </w:t>
      </w:r>
      <w:r w:rsidRPr="00CF0E6E">
        <w:rPr>
          <w:rFonts w:ascii="Segoe UI" w:hAnsi="Segoe UI" w:cs="Segoe UI"/>
          <w:b/>
          <w:i/>
          <w:lang w:val="en-US"/>
        </w:rPr>
        <w:t>R</w:t>
      </w:r>
      <w:r w:rsidR="003E1B29" w:rsidRPr="00CF0E6E">
        <w:rPr>
          <w:rFonts w:ascii="Segoe UI" w:hAnsi="Segoe UI" w:cs="Segoe UI"/>
          <w:b/>
          <w:i/>
          <w:lang w:val="en-US"/>
        </w:rPr>
        <w:t>EQUIRED ACTION</w:t>
      </w:r>
      <w:r w:rsidRPr="00CF0E6E">
        <w:rPr>
          <w:rFonts w:ascii="Segoe UI" w:hAnsi="Segoe UI" w:cs="Segoe UI"/>
          <w:b/>
          <w:lang w:val="en-US"/>
        </w:rPr>
        <w:t>:</w:t>
      </w:r>
      <w:r w:rsidRPr="00CF0E6E">
        <w:rPr>
          <w:rFonts w:ascii="Segoe UI" w:hAnsi="Segoe UI" w:cs="Segoe UI"/>
          <w:lang w:val="en-US"/>
        </w:rPr>
        <w:t xml:space="preserve"> </w:t>
      </w:r>
      <w:r w:rsidR="001719A7" w:rsidRPr="00CF0E6E">
        <w:rPr>
          <w:rFonts w:ascii="Segoe UI" w:hAnsi="Segoe UI" w:cs="Segoe UI"/>
          <w:lang w:val="en-US"/>
        </w:rPr>
        <w:t xml:space="preserve"> </w:t>
      </w:r>
      <w:r>
        <w:rPr>
          <w:rFonts w:ascii="Segoe UI" w:hAnsi="Segoe UI" w:cs="Segoe UI"/>
          <w:lang w:val="en-US"/>
        </w:rPr>
        <w:t xml:space="preserve">Obtain </w:t>
      </w:r>
      <w:r w:rsidRPr="004C0418">
        <w:rPr>
          <w:rFonts w:ascii="Segoe UI" w:hAnsi="Segoe UI" w:cs="Segoe UI"/>
          <w:lang w:val="en-US"/>
        </w:rPr>
        <w:t>an</w:t>
      </w:r>
      <w:r w:rsidRPr="00CF0E6E">
        <w:rPr>
          <w:rFonts w:ascii="Segoe UI" w:hAnsi="Segoe UI" w:cs="Segoe UI"/>
          <w:b/>
          <w:lang w:val="en-US"/>
        </w:rPr>
        <w:t xml:space="preserve"> approval</w:t>
      </w:r>
      <w:r>
        <w:rPr>
          <w:rFonts w:ascii="Segoe UI" w:hAnsi="Segoe UI" w:cs="Segoe UI"/>
          <w:lang w:val="en-US"/>
        </w:rPr>
        <w:t xml:space="preserve"> from </w:t>
      </w:r>
      <w:r w:rsidR="00CF7D72">
        <w:rPr>
          <w:rFonts w:ascii="Segoe UI" w:hAnsi="Segoe UI" w:cs="Segoe UI"/>
          <w:lang w:val="en-US"/>
        </w:rPr>
        <w:t xml:space="preserve">the </w:t>
      </w:r>
      <w:r>
        <w:rPr>
          <w:rFonts w:ascii="Segoe UI" w:hAnsi="Segoe UI" w:cs="Segoe UI"/>
          <w:lang w:val="en-US"/>
        </w:rPr>
        <w:t xml:space="preserve">TCBio </w:t>
      </w:r>
      <w:r w:rsidRPr="00CF0E6E">
        <w:rPr>
          <w:rFonts w:ascii="Segoe UI" w:hAnsi="Segoe UI" w:cs="Segoe UI"/>
          <w:u w:val="single"/>
          <w:lang w:val="en-US"/>
        </w:rPr>
        <w:t xml:space="preserve">before </w:t>
      </w:r>
      <w:r w:rsidRPr="00CF0E6E">
        <w:rPr>
          <w:rFonts w:ascii="Segoe UI" w:hAnsi="Segoe UI" w:cs="Segoe UI"/>
          <w:lang w:val="en-US"/>
        </w:rPr>
        <w:t xml:space="preserve">use of the </w:t>
      </w:r>
      <w:r w:rsidRPr="004C0418">
        <w:rPr>
          <w:rFonts w:ascii="Segoe UI" w:hAnsi="Segoe UI" w:cs="Segoe UI"/>
          <w:lang w:val="en-US"/>
        </w:rPr>
        <w:t>residual</w:t>
      </w:r>
      <w:r w:rsidRPr="00CF0E6E">
        <w:rPr>
          <w:rFonts w:ascii="Segoe UI" w:hAnsi="Segoe UI" w:cs="Segoe UI"/>
          <w:lang w:val="en-US"/>
        </w:rPr>
        <w:t xml:space="preserve"> material </w:t>
      </w:r>
      <w:r w:rsidR="00CF7D72">
        <w:rPr>
          <w:rFonts w:ascii="Segoe UI" w:hAnsi="Segoe UI" w:cs="Segoe UI"/>
          <w:lang w:val="en-US"/>
        </w:rPr>
        <w:t>(</w:t>
      </w:r>
      <w:r w:rsidRPr="00CF0E6E">
        <w:rPr>
          <w:rFonts w:ascii="Segoe UI" w:hAnsi="Segoe UI" w:cs="Segoe UI"/>
          <w:lang w:val="en-US"/>
        </w:rPr>
        <w:t>and</w:t>
      </w:r>
      <w:r w:rsidR="00CF7D72">
        <w:rPr>
          <w:rFonts w:ascii="Segoe UI" w:hAnsi="Segoe UI" w:cs="Segoe UI"/>
          <w:lang w:val="en-US"/>
        </w:rPr>
        <w:t xml:space="preserve"> </w:t>
      </w:r>
      <w:r w:rsidRPr="008F3680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associated data</w:t>
      </w:r>
      <w:r w:rsidR="003E1B29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</w:t>
      </w:r>
      <w:r w:rsidR="00CF7D72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as applicable) </w:t>
      </w:r>
      <w:r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>by review</w:t>
      </w:r>
      <w:r w:rsidR="003E1B29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 of a </w:t>
      </w:r>
      <w:r w:rsidR="003E1B29" w:rsidRPr="00CF0E6E">
        <w:rPr>
          <w:rStyle w:val="OnderwerpvanopmerkingChar"/>
          <w:rFonts w:ascii="Segoe UI" w:eastAsiaTheme="minorHAnsi" w:hAnsi="Segoe UI" w:cs="Segoe UI"/>
          <w:color w:val="000000"/>
          <w:sz w:val="22"/>
          <w:szCs w:val="22"/>
          <w:lang w:val="en-US"/>
        </w:rPr>
        <w:t>release protocol</w:t>
      </w:r>
      <w:r w:rsidR="003E1B29">
        <w:rPr>
          <w:rFonts w:ascii="Segoe UI" w:hAnsi="Segoe UI" w:cs="Segoe UI"/>
          <w:lang w:val="en-US"/>
        </w:rPr>
        <w:t xml:space="preserve"> </w:t>
      </w:r>
      <w:r w:rsidR="00700CBB" w:rsidRPr="00CF0E6E">
        <w:rPr>
          <w:rFonts w:ascii="Segoe UI" w:hAnsi="Segoe UI" w:cs="Segoe UI"/>
          <w:lang w:val="en-US"/>
        </w:rPr>
        <w:t>(</w:t>
      </w:r>
      <w:r w:rsidR="00CF7D72">
        <w:rPr>
          <w:rFonts w:ascii="Segoe UI" w:hAnsi="Segoe UI" w:cs="Segoe UI"/>
          <w:lang w:val="en-US"/>
        </w:rPr>
        <w:t>refer to</w:t>
      </w:r>
      <w:r w:rsidR="007B000A">
        <w:rPr>
          <w:rFonts w:ascii="Segoe UI" w:hAnsi="Segoe UI" w:cs="Segoe UI"/>
          <w:lang w:val="en-US"/>
        </w:rPr>
        <w:t>:</w:t>
      </w:r>
      <w:r w:rsidR="003E1B29" w:rsidRPr="00CF0E6E">
        <w:rPr>
          <w:rFonts w:ascii="Segoe UI" w:hAnsi="Segoe UI" w:cs="Segoe UI"/>
          <w:lang w:val="en-US"/>
        </w:rPr>
        <w:t xml:space="preserve"> </w:t>
      </w:r>
      <w:r w:rsidR="00CE2258">
        <w:rPr>
          <w:rFonts w:ascii="Segoe UI" w:hAnsi="Segoe UI" w:cs="Segoe UI"/>
          <w:lang w:val="en-US"/>
        </w:rPr>
        <w:t>‘</w:t>
      </w:r>
      <w:hyperlink r:id="rId9" w:history="1">
        <w:r w:rsidR="0031627A" w:rsidRPr="0031627A">
          <w:rPr>
            <w:rStyle w:val="Hyperlink"/>
            <w:rFonts w:ascii="Segoe UI" w:hAnsi="Segoe UI" w:cs="Segoe UI"/>
            <w:lang w:val="en-US"/>
          </w:rPr>
          <w:t>Use of human biological material</w:t>
        </w:r>
      </w:hyperlink>
      <w:r w:rsidR="00CE2258">
        <w:rPr>
          <w:rFonts w:ascii="Segoe UI" w:hAnsi="Segoe UI" w:cs="Segoe UI"/>
          <w:lang w:val="en-US"/>
        </w:rPr>
        <w:t xml:space="preserve">’ </w:t>
      </w:r>
      <w:r w:rsidR="003E1B29" w:rsidRPr="00CF0E6E">
        <w:rPr>
          <w:rFonts w:ascii="Segoe UI" w:hAnsi="Segoe UI" w:cs="Segoe UI"/>
          <w:lang w:val="en-US"/>
        </w:rPr>
        <w:t xml:space="preserve">and </w:t>
      </w:r>
      <w:hyperlink r:id="rId10" w:history="1">
        <w:r w:rsidR="0031627A" w:rsidRPr="0031627A">
          <w:rPr>
            <w:rStyle w:val="Hyperlink"/>
            <w:rFonts w:ascii="Segoe UI" w:hAnsi="Segoe UI" w:cs="Segoe UI"/>
            <w:lang w:val="en-US"/>
          </w:rPr>
          <w:t>TCBio website</w:t>
        </w:r>
      </w:hyperlink>
      <w:r w:rsidR="00700CBB" w:rsidRPr="00CF0E6E">
        <w:rPr>
          <w:rFonts w:ascii="Segoe UI" w:hAnsi="Segoe UI" w:cs="Segoe UI"/>
          <w:lang w:val="en-US"/>
        </w:rPr>
        <w:t>).</w:t>
      </w:r>
    </w:p>
    <w:p w14:paraId="377785BA" w14:textId="36506F97" w:rsidR="00F62EC8" w:rsidRPr="00CF0E6E" w:rsidRDefault="003E1B29" w:rsidP="005770FA">
      <w:pPr>
        <w:pStyle w:val="Geenafstand"/>
        <w:numPr>
          <w:ilvl w:val="0"/>
          <w:numId w:val="10"/>
        </w:numPr>
        <w:rPr>
          <w:rFonts w:ascii="Segoe UI" w:hAnsi="Segoe UI" w:cs="Segoe UI"/>
          <w:b/>
          <w:lang w:val="en-US"/>
        </w:rPr>
      </w:pPr>
      <w:r w:rsidRPr="00CF0E6E">
        <w:rPr>
          <w:rFonts w:ascii="Segoe UI" w:hAnsi="Segoe UI" w:cs="Segoe UI"/>
          <w:b/>
          <w:lang w:val="en-US"/>
        </w:rPr>
        <w:t>NO</w:t>
      </w:r>
      <w:r w:rsidR="001719A7" w:rsidRPr="00CF0E6E">
        <w:rPr>
          <w:rFonts w:ascii="Segoe UI" w:hAnsi="Segoe UI" w:cs="Segoe UI"/>
          <w:b/>
          <w:lang w:val="en-US"/>
        </w:rPr>
        <w:t>,</w:t>
      </w:r>
      <w:r w:rsidRPr="00CF0E6E">
        <w:rPr>
          <w:rFonts w:ascii="Segoe UI" w:hAnsi="Segoe UI" w:cs="Segoe UI"/>
          <w:b/>
          <w:lang w:val="en-US"/>
        </w:rPr>
        <w:t xml:space="preserve"> </w:t>
      </w:r>
      <w:r w:rsidRPr="003E1B29">
        <w:rPr>
          <w:rFonts w:ascii="Segoe UI" w:hAnsi="Segoe UI" w:cs="Segoe UI"/>
          <w:lang w:val="en-US"/>
        </w:rPr>
        <w:t>the</w:t>
      </w:r>
      <w:r>
        <w:rPr>
          <w:rFonts w:ascii="Segoe UI" w:hAnsi="Segoe UI" w:cs="Segoe UI"/>
          <w:lang w:val="en-US"/>
        </w:rPr>
        <w:t xml:space="preserve"> rese</w:t>
      </w:r>
      <w:r w:rsidRPr="003E1B29">
        <w:rPr>
          <w:rFonts w:ascii="Segoe UI" w:hAnsi="Segoe UI" w:cs="Segoe UI"/>
          <w:lang w:val="en-US"/>
        </w:rPr>
        <w:t>a</w:t>
      </w:r>
      <w:r>
        <w:rPr>
          <w:rFonts w:ascii="Segoe UI" w:hAnsi="Segoe UI" w:cs="Segoe UI"/>
          <w:lang w:val="en-US"/>
        </w:rPr>
        <w:t>r</w:t>
      </w:r>
      <w:r w:rsidRPr="003E1B29">
        <w:rPr>
          <w:rFonts w:ascii="Segoe UI" w:hAnsi="Segoe UI" w:cs="Segoe UI"/>
          <w:lang w:val="en-US"/>
        </w:rPr>
        <w:t>ch</w:t>
      </w:r>
      <w:r w:rsidRPr="00CF0E6E">
        <w:rPr>
          <w:rFonts w:ascii="Segoe UI" w:hAnsi="Segoe UI" w:cs="Segoe UI"/>
          <w:lang w:val="en-US"/>
        </w:rPr>
        <w:t xml:space="preserve"> does not meet all of the criteria.</w:t>
      </w:r>
      <w:r>
        <w:rPr>
          <w:rFonts w:ascii="Segoe UI" w:hAnsi="Segoe UI" w:cs="Segoe UI"/>
          <w:b/>
          <w:lang w:val="en-US"/>
        </w:rPr>
        <w:t xml:space="preserve"> </w:t>
      </w:r>
      <w:r w:rsidRPr="00CF0E6E">
        <w:rPr>
          <w:rFonts w:ascii="Segoe UI" w:hAnsi="Segoe UI" w:cs="Segoe UI"/>
          <w:b/>
          <w:i/>
          <w:lang w:val="en-US"/>
        </w:rPr>
        <w:t>REQUIRED ACTION</w:t>
      </w:r>
      <w:r w:rsidRPr="00771FCA">
        <w:rPr>
          <w:rFonts w:ascii="Segoe UI" w:hAnsi="Segoe UI" w:cs="Segoe UI"/>
          <w:lang w:val="en-US"/>
        </w:rPr>
        <w:t xml:space="preserve">: </w:t>
      </w:r>
      <w:r w:rsidR="001719A7" w:rsidRPr="00CF0E6E">
        <w:rPr>
          <w:rFonts w:ascii="Segoe UI" w:hAnsi="Segoe UI" w:cs="Segoe UI"/>
          <w:lang w:val="en-US"/>
        </w:rPr>
        <w:t xml:space="preserve"> </w:t>
      </w:r>
      <w:r w:rsidRPr="00771FCA">
        <w:rPr>
          <w:rFonts w:ascii="Segoe UI" w:hAnsi="Segoe UI" w:cs="Segoe UI"/>
          <w:lang w:val="en-US"/>
        </w:rPr>
        <w:t xml:space="preserve">Obtain </w:t>
      </w:r>
      <w:r w:rsidR="00771FCA" w:rsidRPr="00CF0E6E">
        <w:rPr>
          <w:rFonts w:ascii="Segoe UI" w:hAnsi="Segoe UI" w:cs="Segoe UI"/>
          <w:b/>
          <w:lang w:val="en-US"/>
        </w:rPr>
        <w:t xml:space="preserve">permission </w:t>
      </w:r>
      <w:r w:rsidR="00771FCA" w:rsidRPr="00CF0E6E">
        <w:rPr>
          <w:rFonts w:ascii="Segoe UI" w:hAnsi="Segoe UI" w:cs="Segoe UI"/>
          <w:lang w:val="en-US"/>
        </w:rPr>
        <w:t xml:space="preserve">from the Executive Board by TCBio review of a </w:t>
      </w:r>
      <w:r w:rsidR="00771FCA" w:rsidRPr="00CF0E6E">
        <w:rPr>
          <w:rFonts w:ascii="Segoe UI" w:hAnsi="Segoe UI" w:cs="Segoe UI"/>
          <w:b/>
          <w:lang w:val="en-US"/>
        </w:rPr>
        <w:t>sub-biobank protocol</w:t>
      </w:r>
      <w:r w:rsidR="00771FCA" w:rsidRPr="00771FCA">
        <w:rPr>
          <w:rFonts w:ascii="Segoe UI" w:hAnsi="Segoe UI" w:cs="Segoe UI"/>
          <w:lang w:val="en-US"/>
        </w:rPr>
        <w:t xml:space="preserve"> </w:t>
      </w:r>
      <w:r w:rsidRPr="00CF0E6E">
        <w:rPr>
          <w:rFonts w:ascii="Segoe UI" w:hAnsi="Segoe UI" w:cs="Segoe UI"/>
          <w:lang w:val="en-US"/>
        </w:rPr>
        <w:t>before collection of the residual material</w:t>
      </w:r>
      <w:r w:rsidR="00771FCA" w:rsidRPr="00771FCA">
        <w:rPr>
          <w:rFonts w:ascii="Segoe UI" w:hAnsi="Segoe UI" w:cs="Segoe UI"/>
          <w:lang w:val="en-US"/>
        </w:rPr>
        <w:t xml:space="preserve"> </w:t>
      </w:r>
      <w:r w:rsidR="00CF7D72">
        <w:rPr>
          <w:rFonts w:ascii="Segoe UI" w:hAnsi="Segoe UI" w:cs="Segoe UI"/>
          <w:lang w:val="en-US"/>
        </w:rPr>
        <w:t>(</w:t>
      </w:r>
      <w:r w:rsidR="00771FCA" w:rsidRPr="00CF0E6E">
        <w:rPr>
          <w:rFonts w:ascii="Segoe UI" w:hAnsi="Segoe UI" w:cs="Segoe UI"/>
          <w:lang w:val="en-US"/>
        </w:rPr>
        <w:t>and</w:t>
      </w:r>
      <w:r w:rsidR="00CF7D72">
        <w:rPr>
          <w:rFonts w:ascii="Segoe UI" w:hAnsi="Segoe UI" w:cs="Segoe UI"/>
          <w:lang w:val="en-US"/>
        </w:rPr>
        <w:t xml:space="preserve"> </w:t>
      </w:r>
      <w:r w:rsidR="00771FCA" w:rsidRPr="00CF0E6E">
        <w:rPr>
          <w:rFonts w:ascii="Segoe UI" w:hAnsi="Segoe UI" w:cs="Segoe UI"/>
          <w:lang w:val="en-US"/>
        </w:rPr>
        <w:t>associated data</w:t>
      </w:r>
      <w:r w:rsidR="00CF7D72">
        <w:rPr>
          <w:rFonts w:ascii="Segoe UI" w:hAnsi="Segoe UI" w:cs="Segoe UI"/>
          <w:lang w:val="en-US"/>
        </w:rPr>
        <w:t xml:space="preserve"> as applicable).</w:t>
      </w:r>
      <w:r w:rsidR="00771FCA" w:rsidRPr="00CF0E6E">
        <w:rPr>
          <w:rFonts w:ascii="Segoe UI" w:hAnsi="Segoe UI" w:cs="Segoe UI"/>
          <w:lang w:val="en-US"/>
        </w:rPr>
        <w:t xml:space="preserve"> </w:t>
      </w:r>
      <w:r w:rsidR="00CF7D72">
        <w:rPr>
          <w:rFonts w:ascii="Segoe UI" w:hAnsi="Segoe UI" w:cs="Segoe UI"/>
          <w:lang w:val="en-US"/>
        </w:rPr>
        <w:t>Refer to</w:t>
      </w:r>
      <w:r w:rsidR="007B000A">
        <w:rPr>
          <w:rFonts w:ascii="Segoe UI" w:hAnsi="Segoe UI" w:cs="Segoe UI"/>
          <w:lang w:val="en-US"/>
        </w:rPr>
        <w:t>:</w:t>
      </w:r>
      <w:r w:rsidR="00CF7D72">
        <w:rPr>
          <w:rFonts w:ascii="Segoe UI" w:hAnsi="Segoe UI" w:cs="Segoe UI"/>
          <w:lang w:val="en-US"/>
        </w:rPr>
        <w:t xml:space="preserve"> </w:t>
      </w:r>
      <w:hyperlink r:id="rId11" w:history="1">
        <w:r w:rsidR="005770FA" w:rsidRPr="00CE2258">
          <w:rPr>
            <w:rStyle w:val="Hyperlink"/>
            <w:rFonts w:ascii="Segoe UI" w:hAnsi="Segoe UI" w:cs="Segoe UI"/>
            <w:lang w:val="en-US"/>
          </w:rPr>
          <w:t>Collection of human biological material</w:t>
        </w:r>
      </w:hyperlink>
      <w:r w:rsidR="005770FA" w:rsidRPr="00CE2258">
        <w:rPr>
          <w:rFonts w:ascii="Segoe UI" w:hAnsi="Segoe UI" w:cs="Segoe UI"/>
          <w:lang w:val="en-US"/>
        </w:rPr>
        <w:t xml:space="preserve"> </w:t>
      </w:r>
      <w:hyperlink r:id="rId12" w:history="1"/>
      <w:r w:rsidR="005770FA" w:rsidRPr="00CE2258">
        <w:rPr>
          <w:rFonts w:ascii="Segoe UI" w:hAnsi="Segoe UI" w:cs="Segoe UI"/>
          <w:lang w:val="en-US"/>
        </w:rPr>
        <w:t>and</w:t>
      </w:r>
      <w:r w:rsidR="00920A17" w:rsidRPr="00CE2258">
        <w:rPr>
          <w:rFonts w:ascii="Segoe UI" w:hAnsi="Segoe UI" w:cs="Segoe UI"/>
          <w:lang w:val="en-US"/>
        </w:rPr>
        <w:t xml:space="preserve"> </w:t>
      </w:r>
      <w:hyperlink r:id="rId13" w:history="1">
        <w:r w:rsidR="00920A17" w:rsidRPr="00CE2258">
          <w:rPr>
            <w:rStyle w:val="Hyperlink"/>
            <w:rFonts w:ascii="Segoe UI" w:hAnsi="Segoe UI" w:cs="Segoe UI"/>
            <w:lang w:val="en-US"/>
          </w:rPr>
          <w:t>TCBio website</w:t>
        </w:r>
      </w:hyperlink>
      <w:r w:rsidR="00920A17" w:rsidRPr="00CE2258">
        <w:rPr>
          <w:rFonts w:ascii="Segoe UI" w:hAnsi="Segoe UI" w:cs="Segoe UI"/>
          <w:lang w:val="en-US"/>
        </w:rPr>
        <w:t xml:space="preserve">. </w:t>
      </w:r>
      <w:r w:rsidR="00F62EC8" w:rsidRPr="00CF0E6E">
        <w:rPr>
          <w:rFonts w:ascii="Segoe UI" w:hAnsi="Segoe UI" w:cs="Segoe UI"/>
          <w:lang w:val="en-US"/>
        </w:rPr>
        <w:t xml:space="preserve">Subsequently obtain </w:t>
      </w:r>
      <w:r w:rsidR="00F62EC8" w:rsidRPr="005770FA">
        <w:rPr>
          <w:rFonts w:ascii="Segoe UI" w:hAnsi="Segoe UI" w:cs="Segoe UI"/>
          <w:lang w:val="en-US"/>
        </w:rPr>
        <w:t>an</w:t>
      </w:r>
      <w:r w:rsidR="00F62EC8" w:rsidRPr="005770FA">
        <w:rPr>
          <w:rFonts w:ascii="Segoe UI" w:hAnsi="Segoe UI" w:cs="Segoe UI"/>
          <w:b/>
          <w:lang w:val="en-US"/>
        </w:rPr>
        <w:t xml:space="preserve"> approval</w:t>
      </w:r>
      <w:r w:rsidR="00F62EC8" w:rsidRPr="005770FA">
        <w:rPr>
          <w:rFonts w:ascii="Segoe UI" w:hAnsi="Segoe UI" w:cs="Segoe UI"/>
          <w:lang w:val="en-US"/>
        </w:rPr>
        <w:t xml:space="preserve"> from</w:t>
      </w:r>
      <w:r w:rsidR="00CF7D72">
        <w:rPr>
          <w:rFonts w:ascii="Segoe UI" w:hAnsi="Segoe UI" w:cs="Segoe UI"/>
          <w:lang w:val="en-US"/>
        </w:rPr>
        <w:t xml:space="preserve"> the</w:t>
      </w:r>
      <w:r w:rsidR="00F62EC8" w:rsidRPr="005770FA">
        <w:rPr>
          <w:rFonts w:ascii="Segoe UI" w:hAnsi="Segoe UI" w:cs="Segoe UI"/>
          <w:lang w:val="en-US"/>
        </w:rPr>
        <w:t xml:space="preserve"> TCBio </w:t>
      </w:r>
      <w:r w:rsidR="00F62EC8" w:rsidRPr="005770FA">
        <w:rPr>
          <w:rFonts w:ascii="Segoe UI" w:hAnsi="Segoe UI" w:cs="Segoe UI"/>
          <w:u w:val="single"/>
          <w:lang w:val="en-US"/>
        </w:rPr>
        <w:t>before</w:t>
      </w:r>
      <w:r w:rsidR="00CE2258">
        <w:rPr>
          <w:rFonts w:ascii="Segoe UI" w:hAnsi="Segoe UI" w:cs="Segoe UI"/>
          <w:lang w:val="en-US"/>
        </w:rPr>
        <w:t xml:space="preserve"> </w:t>
      </w:r>
      <w:r w:rsidR="00F62EC8" w:rsidRPr="005770FA">
        <w:rPr>
          <w:rFonts w:ascii="Segoe UI" w:hAnsi="Segoe UI" w:cs="Segoe UI"/>
          <w:lang w:val="en-US"/>
        </w:rPr>
        <w:t xml:space="preserve">use of the residual material </w:t>
      </w:r>
      <w:r w:rsidR="00CF7D72">
        <w:rPr>
          <w:rFonts w:ascii="Segoe UI" w:hAnsi="Segoe UI" w:cs="Segoe UI"/>
          <w:lang w:val="en-US"/>
        </w:rPr>
        <w:t>(</w:t>
      </w:r>
      <w:r w:rsidR="00F62EC8" w:rsidRPr="005770FA">
        <w:rPr>
          <w:rFonts w:ascii="Segoe UI" w:hAnsi="Segoe UI" w:cs="Segoe UI"/>
          <w:lang w:val="en-US"/>
        </w:rPr>
        <w:t>and</w:t>
      </w:r>
      <w:r w:rsidR="00CF7D72">
        <w:rPr>
          <w:rFonts w:ascii="Segoe UI" w:hAnsi="Segoe UI" w:cs="Segoe UI"/>
          <w:lang w:val="en-US"/>
        </w:rPr>
        <w:t xml:space="preserve"> associated data as applicable)</w:t>
      </w:r>
      <w:r w:rsidR="00F62EC8" w:rsidRPr="005770FA">
        <w:rPr>
          <w:rFonts w:ascii="Segoe UI" w:hAnsi="Segoe UI" w:cs="Segoe UI"/>
          <w:lang w:val="en-US"/>
        </w:rPr>
        <w:t xml:space="preserve"> </w:t>
      </w:r>
      <w:r w:rsidR="005770FA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from the residual material sub-biobank, </w:t>
      </w:r>
      <w:r w:rsidR="00F62EC8" w:rsidRPr="005770FA">
        <w:rPr>
          <w:rStyle w:val="OnderwerpvanopmerkingChar"/>
          <w:rFonts w:ascii="Segoe UI" w:eastAsiaTheme="minorHAnsi" w:hAnsi="Segoe UI" w:cs="Segoe UI"/>
          <w:b w:val="0"/>
          <w:color w:val="000000"/>
          <w:sz w:val="22"/>
          <w:szCs w:val="22"/>
          <w:lang w:val="en-US"/>
        </w:rPr>
        <w:t xml:space="preserve">by review of a </w:t>
      </w:r>
      <w:r w:rsidR="00F62EC8" w:rsidRPr="005770FA">
        <w:rPr>
          <w:rStyle w:val="OnderwerpvanopmerkingChar"/>
          <w:rFonts w:ascii="Segoe UI" w:eastAsiaTheme="minorHAnsi" w:hAnsi="Segoe UI" w:cs="Segoe UI"/>
          <w:color w:val="000000"/>
          <w:sz w:val="22"/>
          <w:szCs w:val="22"/>
          <w:lang w:val="en-US"/>
        </w:rPr>
        <w:t>release protocol</w:t>
      </w:r>
      <w:r w:rsidR="00F62EC8" w:rsidRPr="005770FA">
        <w:rPr>
          <w:rFonts w:ascii="Segoe UI" w:hAnsi="Segoe UI" w:cs="Segoe UI"/>
          <w:lang w:val="en-US"/>
        </w:rPr>
        <w:t xml:space="preserve"> (</w:t>
      </w:r>
      <w:r w:rsidR="00CF7D72">
        <w:rPr>
          <w:rFonts w:ascii="Segoe UI" w:hAnsi="Segoe UI" w:cs="Segoe UI"/>
          <w:lang w:val="en-US"/>
        </w:rPr>
        <w:t>refer to</w:t>
      </w:r>
      <w:r w:rsidR="007B000A">
        <w:rPr>
          <w:rFonts w:ascii="Segoe UI" w:hAnsi="Segoe UI" w:cs="Segoe UI"/>
          <w:lang w:val="en-US"/>
        </w:rPr>
        <w:t>:</w:t>
      </w:r>
      <w:r w:rsidR="00F62EC8" w:rsidRPr="005770FA">
        <w:rPr>
          <w:rFonts w:ascii="Segoe UI" w:hAnsi="Segoe UI" w:cs="Segoe UI"/>
          <w:lang w:val="en-US"/>
        </w:rPr>
        <w:t xml:space="preserve"> </w:t>
      </w:r>
      <w:hyperlink r:id="rId14" w:history="1">
        <w:r w:rsidR="00F62EC8" w:rsidRPr="00CE2258">
          <w:rPr>
            <w:rStyle w:val="Hyperlink"/>
            <w:rFonts w:ascii="Segoe UI" w:hAnsi="Segoe UI" w:cs="Segoe UI"/>
            <w:lang w:val="en-US"/>
          </w:rPr>
          <w:t>Use of human biological material</w:t>
        </w:r>
      </w:hyperlink>
      <w:r w:rsidR="00F62EC8" w:rsidRPr="005770FA">
        <w:rPr>
          <w:rFonts w:ascii="Segoe UI" w:hAnsi="Segoe UI" w:cs="Segoe UI"/>
          <w:lang w:val="en-US"/>
        </w:rPr>
        <w:t xml:space="preserve"> and </w:t>
      </w:r>
      <w:hyperlink r:id="rId15" w:history="1">
        <w:r w:rsidR="00CE2258" w:rsidRPr="00CE2258">
          <w:rPr>
            <w:rStyle w:val="Hyperlink"/>
            <w:rFonts w:ascii="Segoe UI" w:hAnsi="Segoe UI" w:cs="Segoe UI"/>
            <w:lang w:val="en-US"/>
          </w:rPr>
          <w:t>TCBio website</w:t>
        </w:r>
      </w:hyperlink>
      <w:r w:rsidR="00F62EC8" w:rsidRPr="005770FA">
        <w:rPr>
          <w:rFonts w:ascii="Segoe UI" w:hAnsi="Segoe UI" w:cs="Segoe UI"/>
          <w:lang w:val="en-US"/>
        </w:rPr>
        <w:t>).</w:t>
      </w:r>
    </w:p>
    <w:p w14:paraId="45CA0C3F" w14:textId="77777777" w:rsidR="00310A34" w:rsidRPr="00CF0E6E" w:rsidRDefault="00310A34" w:rsidP="001719A7">
      <w:pPr>
        <w:pStyle w:val="Geenafstand"/>
        <w:rPr>
          <w:rFonts w:ascii="Segoe UI" w:hAnsi="Segoe UI" w:cs="Segoe UI"/>
          <w:lang w:val="en-US"/>
        </w:rPr>
      </w:pPr>
    </w:p>
    <w:p w14:paraId="7A155D82" w14:textId="34B5E98C" w:rsidR="00235E9A" w:rsidRPr="00CF0E6E" w:rsidRDefault="00726774" w:rsidP="001719A7">
      <w:pPr>
        <w:pStyle w:val="Geenafstand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  <w:lang w:val="en-US"/>
        </w:rPr>
        <w:t>Hint</w:t>
      </w:r>
      <w:r w:rsidR="00944059">
        <w:rPr>
          <w:rFonts w:ascii="Segoe UI" w:hAnsi="Segoe UI" w:cs="Segoe UI"/>
          <w:b/>
          <w:lang w:val="en-US"/>
        </w:rPr>
        <w:t>s</w:t>
      </w:r>
      <w:r w:rsidRPr="00CF0E6E">
        <w:rPr>
          <w:rFonts w:ascii="Segoe UI" w:hAnsi="Segoe UI" w:cs="Segoe UI"/>
          <w:b/>
          <w:lang w:val="en-US"/>
        </w:rPr>
        <w:t xml:space="preserve"> for</w:t>
      </w:r>
      <w:r>
        <w:rPr>
          <w:rFonts w:ascii="Segoe UI" w:hAnsi="Segoe UI" w:cs="Segoe UI"/>
          <w:b/>
          <w:lang w:val="en-US"/>
        </w:rPr>
        <w:t xml:space="preserve"> </w:t>
      </w:r>
      <w:r w:rsidRPr="00726774">
        <w:rPr>
          <w:rFonts w:ascii="Segoe UI" w:hAnsi="Segoe UI" w:cs="Segoe UI"/>
          <w:b/>
          <w:lang w:val="en-US"/>
        </w:rPr>
        <w:t>t</w:t>
      </w:r>
      <w:r w:rsidRPr="00CF0E6E">
        <w:rPr>
          <w:rFonts w:ascii="Segoe UI" w:hAnsi="Segoe UI" w:cs="Segoe UI"/>
          <w:b/>
          <w:lang w:val="en-US"/>
        </w:rPr>
        <w:t xml:space="preserve">he review procedure. </w:t>
      </w:r>
    </w:p>
    <w:p w14:paraId="09A6E1F2" w14:textId="0CE089E4" w:rsidR="00235E9A" w:rsidRPr="00CF0E6E" w:rsidRDefault="008935E1" w:rsidP="00235E9A">
      <w:pPr>
        <w:pStyle w:val="Geenafstand"/>
        <w:rPr>
          <w:rFonts w:ascii="Segoe UI" w:hAnsi="Segoe UI" w:cs="Segoe UI"/>
          <w:lang w:val="en-US"/>
        </w:rPr>
      </w:pPr>
      <w:r w:rsidRPr="008935E1">
        <w:rPr>
          <w:rFonts w:ascii="Segoe UI" w:hAnsi="Segoe UI" w:cs="Segoe UI"/>
          <w:lang w:val="en-US"/>
        </w:rPr>
        <w:t xml:space="preserve">The review procedure will </w:t>
      </w:r>
      <w:r w:rsidR="00F145E6" w:rsidRPr="00F145E6">
        <w:rPr>
          <w:rFonts w:ascii="Segoe UI" w:hAnsi="Segoe UI" w:cs="Segoe UI"/>
          <w:lang w:val="en-US"/>
        </w:rPr>
        <w:t>be most</w:t>
      </w:r>
      <w:r w:rsidRPr="00CF0E6E">
        <w:rPr>
          <w:rFonts w:ascii="Segoe UI" w:hAnsi="Segoe UI" w:cs="Segoe UI"/>
          <w:lang w:val="en-US"/>
        </w:rPr>
        <w:t xml:space="preserve"> efficient if prior to submission </w:t>
      </w:r>
      <w:r w:rsidR="00020C2F">
        <w:rPr>
          <w:rFonts w:ascii="Segoe UI" w:hAnsi="Segoe UI" w:cs="Segoe UI"/>
          <w:lang w:val="en-US"/>
        </w:rPr>
        <w:t xml:space="preserve">careful </w:t>
      </w:r>
      <w:r w:rsidRPr="00CF0E6E">
        <w:rPr>
          <w:rFonts w:ascii="Segoe UI" w:hAnsi="Segoe UI" w:cs="Segoe UI"/>
          <w:lang w:val="en-US"/>
        </w:rPr>
        <w:t xml:space="preserve">consideration has been given </w:t>
      </w:r>
      <w:r w:rsidR="00206D75">
        <w:rPr>
          <w:rFonts w:ascii="Segoe UI" w:hAnsi="Segoe UI" w:cs="Segoe UI"/>
          <w:lang w:val="en-US"/>
        </w:rPr>
        <w:t>to the</w:t>
      </w:r>
      <w:r w:rsidRPr="00CF0E6E">
        <w:rPr>
          <w:rFonts w:ascii="Segoe UI" w:hAnsi="Segoe UI" w:cs="Segoe UI"/>
          <w:lang w:val="en-US"/>
        </w:rPr>
        <w:t xml:space="preserve"> grounds </w:t>
      </w:r>
      <w:r w:rsidR="00020C2F">
        <w:rPr>
          <w:rFonts w:ascii="Segoe UI" w:hAnsi="Segoe UI" w:cs="Segoe UI"/>
          <w:lang w:val="en-US"/>
        </w:rPr>
        <w:t xml:space="preserve">on which </w:t>
      </w:r>
      <w:r w:rsidRPr="00CF0E6E">
        <w:rPr>
          <w:rFonts w:ascii="Segoe UI" w:hAnsi="Segoe UI" w:cs="Segoe UI"/>
          <w:lang w:val="en-US"/>
        </w:rPr>
        <w:t xml:space="preserve">the residual material will be used: patient’s consent or </w:t>
      </w:r>
      <w:r w:rsidR="00020C2F">
        <w:rPr>
          <w:rFonts w:ascii="Segoe UI" w:hAnsi="Segoe UI" w:cs="Segoe UI"/>
          <w:lang w:val="en-US"/>
        </w:rPr>
        <w:t>‘</w:t>
      </w:r>
      <w:r w:rsidRPr="00CF0E6E">
        <w:rPr>
          <w:rFonts w:ascii="Segoe UI" w:hAnsi="Segoe UI" w:cs="Segoe UI"/>
          <w:lang w:val="en-US"/>
        </w:rPr>
        <w:t>no objection</w:t>
      </w:r>
      <w:r w:rsidR="00020C2F">
        <w:rPr>
          <w:rFonts w:ascii="Segoe UI" w:hAnsi="Segoe UI" w:cs="Segoe UI"/>
          <w:lang w:val="en-US"/>
        </w:rPr>
        <w:t xml:space="preserve">’ </w:t>
      </w:r>
      <w:r w:rsidR="006A3D55" w:rsidRPr="006A3D55">
        <w:rPr>
          <w:rFonts w:ascii="Segoe UI" w:hAnsi="Segoe UI" w:cs="Segoe UI"/>
          <w:lang w:val="en-US"/>
        </w:rPr>
        <w:t xml:space="preserve">rule </w:t>
      </w:r>
      <w:r w:rsidR="00F145E6">
        <w:rPr>
          <w:rFonts w:ascii="Segoe UI" w:hAnsi="Segoe UI" w:cs="Segoe UI"/>
          <w:lang w:val="en-US"/>
        </w:rPr>
        <w:t>(</w:t>
      </w:r>
      <w:r w:rsidR="00E83CF9">
        <w:rPr>
          <w:rFonts w:ascii="Segoe UI" w:hAnsi="Segoe UI" w:cs="Segoe UI"/>
          <w:lang w:val="en-US"/>
        </w:rPr>
        <w:t>refer to</w:t>
      </w:r>
      <w:r w:rsidR="007B000A">
        <w:rPr>
          <w:rFonts w:ascii="Segoe UI" w:hAnsi="Segoe UI" w:cs="Segoe UI"/>
          <w:lang w:val="en-US"/>
        </w:rPr>
        <w:t>:</w:t>
      </w:r>
      <w:r w:rsidR="00F145E6">
        <w:rPr>
          <w:rFonts w:ascii="Segoe UI" w:hAnsi="Segoe UI" w:cs="Segoe UI"/>
          <w:lang w:val="en-US"/>
        </w:rPr>
        <w:t xml:space="preserve"> </w:t>
      </w:r>
      <w:hyperlink r:id="rId16" w:history="1">
        <w:r w:rsidR="006A3D55" w:rsidRPr="00A32959">
          <w:rPr>
            <w:rStyle w:val="Hyperlink"/>
            <w:rFonts w:ascii="Segoe UI" w:hAnsi="Segoe UI" w:cs="Segoe UI"/>
            <w:lang w:val="en-US"/>
          </w:rPr>
          <w:t>Decision tree</w:t>
        </w:r>
        <w:r w:rsidR="00FB063A" w:rsidRPr="00A32959">
          <w:rPr>
            <w:rStyle w:val="Hyperlink"/>
            <w:rFonts w:ascii="Segoe UI" w:hAnsi="Segoe UI" w:cs="Segoe UI"/>
            <w:lang w:val="en-US"/>
          </w:rPr>
          <w:t xml:space="preserve"> </w:t>
        </w:r>
        <w:r w:rsidR="00A32959" w:rsidRPr="00A32959">
          <w:rPr>
            <w:rStyle w:val="Hyperlink"/>
            <w:rFonts w:ascii="Segoe UI" w:hAnsi="Segoe UI" w:cs="Segoe UI"/>
            <w:lang w:val="en-US"/>
          </w:rPr>
          <w:t>data processing (U)AVG/WGBO</w:t>
        </w:r>
      </w:hyperlink>
      <w:r w:rsidR="00A32959">
        <w:rPr>
          <w:rStyle w:val="Hyperlink"/>
          <w:rFonts w:ascii="Segoe UI" w:hAnsi="Segoe UI" w:cs="Segoe UI"/>
          <w:lang w:val="en-US"/>
        </w:rPr>
        <w:t xml:space="preserve"> </w:t>
      </w:r>
      <w:r>
        <w:rPr>
          <w:rStyle w:val="Hyperlink"/>
          <w:rFonts w:ascii="Segoe UI" w:hAnsi="Segoe UI" w:cs="Segoe UI"/>
          <w:color w:val="auto"/>
          <w:u w:val="none"/>
          <w:lang w:val="en-US"/>
        </w:rPr>
        <w:t xml:space="preserve">and the </w:t>
      </w:r>
      <w:r w:rsidR="00E83CF9">
        <w:rPr>
          <w:rStyle w:val="Hyperlink"/>
          <w:rFonts w:ascii="Segoe UI" w:hAnsi="Segoe UI" w:cs="Segoe UI"/>
          <w:color w:val="auto"/>
          <w:u w:val="none"/>
          <w:lang w:val="en-US"/>
        </w:rPr>
        <w:t>considerations</w:t>
      </w:r>
      <w:r>
        <w:rPr>
          <w:rStyle w:val="Hyperlink"/>
          <w:rFonts w:ascii="Segoe UI" w:hAnsi="Segoe UI" w:cs="Segoe UI"/>
          <w:color w:val="auto"/>
          <w:u w:val="none"/>
          <w:lang w:val="en-US"/>
        </w:rPr>
        <w:t xml:space="preserve"> below)</w:t>
      </w:r>
      <w:r w:rsidR="00820251" w:rsidRPr="00CF0E6E">
        <w:rPr>
          <w:rStyle w:val="Hyperlink"/>
          <w:rFonts w:ascii="Segoe UI" w:hAnsi="Segoe UI" w:cs="Segoe UI"/>
          <w:color w:val="auto"/>
          <w:u w:val="none"/>
          <w:lang w:val="en-US"/>
        </w:rPr>
        <w:t>.</w:t>
      </w:r>
    </w:p>
    <w:p w14:paraId="6A98D0A2" w14:textId="77777777" w:rsidR="00235E9A" w:rsidRPr="00CF0E6E" w:rsidRDefault="00235E9A" w:rsidP="00235E9A">
      <w:pPr>
        <w:pStyle w:val="Geenafstand"/>
        <w:rPr>
          <w:rFonts w:ascii="Segoe UI" w:hAnsi="Segoe UI" w:cs="Segoe UI"/>
          <w:lang w:val="en-US"/>
        </w:rPr>
      </w:pPr>
    </w:p>
    <w:p w14:paraId="08ECE483" w14:textId="3EF96BF5" w:rsidR="00020C2F" w:rsidRPr="00CF0E6E" w:rsidRDefault="00020C2F" w:rsidP="00235E9A">
      <w:pPr>
        <w:pStyle w:val="Geenafstand"/>
        <w:rPr>
          <w:rFonts w:ascii="Segoe UI" w:hAnsi="Segoe UI" w:cs="Segoe UI"/>
          <w:lang w:val="en-US"/>
        </w:rPr>
      </w:pPr>
      <w:r w:rsidRPr="00CF0E6E">
        <w:rPr>
          <w:rFonts w:ascii="Segoe UI" w:hAnsi="Segoe UI" w:cs="Segoe UI"/>
          <w:b/>
          <w:lang w:val="en-US"/>
        </w:rPr>
        <w:lastRenderedPageBreak/>
        <w:t>Consent</w:t>
      </w:r>
      <w:r w:rsidRPr="00020C2F">
        <w:rPr>
          <w:rFonts w:ascii="Segoe UI" w:hAnsi="Segoe UI" w:cs="Segoe UI"/>
          <w:lang w:val="en-US"/>
        </w:rPr>
        <w:t xml:space="preserve">: </w:t>
      </w:r>
      <w:r>
        <w:rPr>
          <w:rFonts w:ascii="Segoe UI" w:hAnsi="Segoe UI" w:cs="Segoe UI"/>
          <w:lang w:val="en-US"/>
        </w:rPr>
        <w:t>In principle, patient’s consent can be obtained</w:t>
      </w:r>
      <w:r w:rsidRPr="00020C2F">
        <w:rPr>
          <w:rFonts w:ascii="Segoe UI" w:hAnsi="Segoe UI" w:cs="Segoe UI"/>
          <w:lang w:val="en-US"/>
        </w:rPr>
        <w:t xml:space="preserve"> f</w:t>
      </w:r>
      <w:r w:rsidRPr="00CF0E6E">
        <w:rPr>
          <w:rFonts w:ascii="Segoe UI" w:hAnsi="Segoe UI" w:cs="Segoe UI"/>
          <w:lang w:val="en-US"/>
        </w:rPr>
        <w:t xml:space="preserve">or use of </w:t>
      </w:r>
      <w:r w:rsidR="00E83CF9">
        <w:rPr>
          <w:rFonts w:ascii="Segoe UI" w:hAnsi="Segoe UI" w:cs="Segoe UI"/>
          <w:lang w:val="en-US"/>
        </w:rPr>
        <w:t>(</w:t>
      </w:r>
      <w:r w:rsidRPr="00CF0E6E">
        <w:rPr>
          <w:rFonts w:ascii="Segoe UI" w:hAnsi="Segoe UI" w:cs="Segoe UI"/>
          <w:lang w:val="en-US"/>
        </w:rPr>
        <w:t>fresh</w:t>
      </w:r>
      <w:r w:rsidR="00E83CF9">
        <w:rPr>
          <w:rFonts w:ascii="Segoe UI" w:hAnsi="Segoe UI" w:cs="Segoe UI"/>
          <w:lang w:val="en-US"/>
        </w:rPr>
        <w:t>)</w:t>
      </w:r>
      <w:r w:rsidRPr="00CF0E6E">
        <w:rPr>
          <w:rFonts w:ascii="Segoe UI" w:hAnsi="Segoe UI" w:cs="Segoe UI"/>
          <w:lang w:val="en-US"/>
        </w:rPr>
        <w:t xml:space="preserve"> residual material</w:t>
      </w:r>
      <w:r>
        <w:rPr>
          <w:rFonts w:ascii="Segoe UI" w:hAnsi="Segoe UI" w:cs="Segoe UI"/>
          <w:lang w:val="en-US"/>
        </w:rPr>
        <w:t xml:space="preserve"> that is collected during a planned procedure. For instance</w:t>
      </w:r>
      <w:r w:rsidR="00125EBF">
        <w:rPr>
          <w:rFonts w:ascii="Segoe UI" w:hAnsi="Segoe UI" w:cs="Segoe UI"/>
          <w:lang w:val="en-US"/>
        </w:rPr>
        <w:t>, consent can be asked at the pre-operati</w:t>
      </w:r>
      <w:r>
        <w:rPr>
          <w:rFonts w:ascii="Segoe UI" w:hAnsi="Segoe UI" w:cs="Segoe UI"/>
          <w:lang w:val="en-US"/>
        </w:rPr>
        <w:t>v</w:t>
      </w:r>
      <w:r w:rsidR="00125EBF">
        <w:rPr>
          <w:rFonts w:ascii="Segoe UI" w:hAnsi="Segoe UI" w:cs="Segoe UI"/>
          <w:lang w:val="en-US"/>
        </w:rPr>
        <w:t>e</w:t>
      </w:r>
      <w:r>
        <w:rPr>
          <w:rFonts w:ascii="Segoe UI" w:hAnsi="Segoe UI" w:cs="Segoe UI"/>
          <w:lang w:val="en-US"/>
        </w:rPr>
        <w:t xml:space="preserve"> consult</w:t>
      </w:r>
      <w:r w:rsidR="00125EBF">
        <w:rPr>
          <w:rFonts w:ascii="Segoe UI" w:hAnsi="Segoe UI" w:cs="Segoe UI"/>
          <w:lang w:val="en-US"/>
        </w:rPr>
        <w:t xml:space="preserve"> that</w:t>
      </w:r>
      <w:r>
        <w:rPr>
          <w:rFonts w:ascii="Segoe UI" w:hAnsi="Segoe UI" w:cs="Segoe UI"/>
          <w:lang w:val="en-US"/>
        </w:rPr>
        <w:t xml:space="preserve"> always takes place before a planned operation</w:t>
      </w:r>
      <w:r w:rsidR="00125EBF">
        <w:rPr>
          <w:rFonts w:ascii="Segoe UI" w:hAnsi="Segoe UI" w:cs="Segoe UI"/>
          <w:lang w:val="en-US"/>
        </w:rPr>
        <w:t>.</w:t>
      </w:r>
    </w:p>
    <w:p w14:paraId="024A0B11" w14:textId="77777777" w:rsidR="00020C2F" w:rsidRPr="00CF0E6E" w:rsidRDefault="00020C2F" w:rsidP="00235E9A">
      <w:pPr>
        <w:pStyle w:val="Geenafstand"/>
        <w:rPr>
          <w:rFonts w:ascii="Segoe UI" w:hAnsi="Segoe UI" w:cs="Segoe UI"/>
          <w:b/>
          <w:lang w:val="en-US"/>
        </w:rPr>
      </w:pPr>
    </w:p>
    <w:p w14:paraId="5B5C01E9" w14:textId="76094DDF" w:rsidR="00235E9A" w:rsidRPr="00944059" w:rsidRDefault="00235E9A" w:rsidP="00235E9A">
      <w:pPr>
        <w:pStyle w:val="Geenafstand"/>
        <w:rPr>
          <w:rFonts w:ascii="Segoe UI" w:hAnsi="Segoe UI" w:cs="Segoe UI"/>
          <w:lang w:val="en-US"/>
        </w:rPr>
      </w:pPr>
      <w:r w:rsidRPr="00CF0E6E">
        <w:rPr>
          <w:rFonts w:ascii="Segoe UI" w:hAnsi="Segoe UI" w:cs="Segoe UI"/>
          <w:b/>
          <w:i/>
          <w:lang w:val="en-US"/>
        </w:rPr>
        <w:t>ACTI</w:t>
      </w:r>
      <w:r w:rsidR="00125EBF" w:rsidRPr="00CF0E6E">
        <w:rPr>
          <w:rFonts w:ascii="Segoe UI" w:hAnsi="Segoe UI" w:cs="Segoe UI"/>
          <w:b/>
          <w:i/>
          <w:lang w:val="en-US"/>
        </w:rPr>
        <w:t>ON</w:t>
      </w:r>
      <w:r w:rsidRPr="00CF0E6E">
        <w:rPr>
          <w:rFonts w:ascii="Segoe UI" w:hAnsi="Segoe UI" w:cs="Segoe UI"/>
          <w:b/>
          <w:i/>
          <w:lang w:val="en-US"/>
        </w:rPr>
        <w:t>:</w:t>
      </w:r>
      <w:r w:rsidR="00125EBF" w:rsidRPr="00CF0E6E">
        <w:rPr>
          <w:rFonts w:ascii="Segoe UI" w:hAnsi="Segoe UI" w:cs="Segoe UI"/>
          <w:b/>
          <w:i/>
          <w:lang w:val="en-US"/>
        </w:rPr>
        <w:t xml:space="preserve"> </w:t>
      </w:r>
      <w:r w:rsidRPr="00CF0E6E">
        <w:rPr>
          <w:rFonts w:ascii="Segoe UI" w:hAnsi="Segoe UI" w:cs="Segoe UI"/>
          <w:lang w:val="en-US"/>
        </w:rPr>
        <w:t xml:space="preserve"> </w:t>
      </w:r>
      <w:r w:rsidR="00125EBF" w:rsidRPr="00CF0E6E">
        <w:rPr>
          <w:rFonts w:ascii="Segoe UI" w:hAnsi="Segoe UI" w:cs="Segoe UI"/>
          <w:lang w:val="en-US"/>
        </w:rPr>
        <w:t xml:space="preserve">Add an information letter and consent form (download template </w:t>
      </w:r>
      <w:hyperlink r:id="rId17" w:history="1">
        <w:r w:rsidR="006D3207" w:rsidRPr="00355F1A">
          <w:rPr>
            <w:rStyle w:val="Hyperlink"/>
            <w:rFonts w:ascii="Segoe UI" w:hAnsi="Segoe UI" w:cs="Segoe UI"/>
            <w:lang w:val="en-US"/>
          </w:rPr>
          <w:t>here</w:t>
        </w:r>
      </w:hyperlink>
      <w:r w:rsidR="00944059" w:rsidRPr="00944059">
        <w:rPr>
          <w:rStyle w:val="Hyperlink"/>
          <w:rFonts w:ascii="Segoe UI" w:hAnsi="Segoe UI" w:cs="Segoe UI"/>
          <w:color w:val="auto"/>
          <w:u w:val="none"/>
          <w:lang w:val="en-US"/>
        </w:rPr>
        <w:t xml:space="preserve">) </w:t>
      </w:r>
      <w:r w:rsidR="00125EBF" w:rsidRPr="00944059">
        <w:rPr>
          <w:rStyle w:val="Hyperlink"/>
          <w:rFonts w:ascii="Segoe UI" w:hAnsi="Segoe UI" w:cs="Segoe UI"/>
          <w:color w:val="auto"/>
          <w:u w:val="none"/>
          <w:lang w:val="en-US"/>
        </w:rPr>
        <w:t xml:space="preserve">for the specific research study to the initial </w:t>
      </w:r>
      <w:r w:rsidR="00F145E6" w:rsidRPr="00944059">
        <w:rPr>
          <w:rStyle w:val="Hyperlink"/>
          <w:rFonts w:ascii="Segoe UI" w:hAnsi="Segoe UI" w:cs="Segoe UI"/>
          <w:color w:val="auto"/>
          <w:u w:val="none"/>
          <w:lang w:val="en-US"/>
        </w:rPr>
        <w:t xml:space="preserve">TCBio </w:t>
      </w:r>
      <w:r w:rsidR="00125EBF" w:rsidRPr="00944059">
        <w:rPr>
          <w:rStyle w:val="Hyperlink"/>
          <w:rFonts w:ascii="Segoe UI" w:hAnsi="Segoe UI" w:cs="Segoe UI"/>
          <w:color w:val="auto"/>
          <w:u w:val="none"/>
          <w:lang w:val="en-US"/>
        </w:rPr>
        <w:t>submission of the release protocol.</w:t>
      </w:r>
    </w:p>
    <w:p w14:paraId="36320309" w14:textId="6579C6CA" w:rsidR="00155BF4" w:rsidRPr="00CF0E6E" w:rsidRDefault="00155BF4" w:rsidP="0013689E">
      <w:pPr>
        <w:pStyle w:val="Geenafstand"/>
        <w:rPr>
          <w:rFonts w:ascii="Segoe UI" w:hAnsi="Segoe UI" w:cs="Segoe UI"/>
          <w:lang w:val="en-US"/>
        </w:rPr>
      </w:pPr>
    </w:p>
    <w:p w14:paraId="0BB24175" w14:textId="31FE27C6" w:rsidR="00C041F2" w:rsidRDefault="00355F1A" w:rsidP="00700CBB">
      <w:pPr>
        <w:pStyle w:val="Geenafstand"/>
        <w:rPr>
          <w:rFonts w:ascii="Segoe UI" w:hAnsi="Segoe UI" w:cs="Segoe UI"/>
          <w:lang w:val="en-US"/>
        </w:rPr>
      </w:pPr>
      <w:hyperlink r:id="rId18" w:history="1">
        <w:r w:rsidR="003A2C55" w:rsidRPr="00FB79DC">
          <w:rPr>
            <w:rStyle w:val="Hyperlink"/>
            <w:rFonts w:ascii="Segoe UI" w:hAnsi="Segoe UI" w:cs="Segoe UI"/>
            <w:b/>
            <w:lang w:val="en-US"/>
          </w:rPr>
          <w:t>No objection</w:t>
        </w:r>
      </w:hyperlink>
      <w:r w:rsidR="003A2C55" w:rsidRPr="00CF0E6E">
        <w:rPr>
          <w:rFonts w:ascii="Segoe UI" w:hAnsi="Segoe UI" w:cs="Segoe UI"/>
          <w:b/>
          <w:lang w:val="en-US"/>
        </w:rPr>
        <w:t xml:space="preserve">: </w:t>
      </w:r>
      <w:r w:rsidR="003A2C55" w:rsidRPr="00CF0E6E">
        <w:rPr>
          <w:rFonts w:ascii="Segoe UI" w:hAnsi="Segoe UI" w:cs="Segoe UI"/>
          <w:lang w:val="en-US"/>
        </w:rPr>
        <w:t xml:space="preserve">Use of human material </w:t>
      </w:r>
      <w:r w:rsidR="00C041F2">
        <w:rPr>
          <w:rFonts w:ascii="Segoe UI" w:hAnsi="Segoe UI" w:cs="Segoe UI"/>
          <w:lang w:val="en-US"/>
        </w:rPr>
        <w:t xml:space="preserve">and associated data </w:t>
      </w:r>
      <w:r w:rsidR="003A2C55" w:rsidRPr="00CF0E6E">
        <w:rPr>
          <w:rFonts w:ascii="Segoe UI" w:hAnsi="Segoe UI" w:cs="Segoe UI"/>
          <w:lang w:val="en-US"/>
        </w:rPr>
        <w:t>with</w:t>
      </w:r>
      <w:r w:rsidR="00C041F2">
        <w:rPr>
          <w:rFonts w:ascii="Segoe UI" w:hAnsi="Segoe UI" w:cs="Segoe UI"/>
          <w:lang w:val="en-US"/>
        </w:rPr>
        <w:t>out</w:t>
      </w:r>
      <w:r w:rsidR="003A2C55" w:rsidRPr="00CF0E6E">
        <w:rPr>
          <w:rFonts w:ascii="Segoe UI" w:hAnsi="Segoe UI" w:cs="Segoe UI"/>
          <w:lang w:val="en-US"/>
        </w:rPr>
        <w:t xml:space="preserve"> explicit consent is only permitted when certain legal requirements are met</w:t>
      </w:r>
      <w:r w:rsidR="00C041F2" w:rsidRPr="00C041F2">
        <w:rPr>
          <w:rFonts w:ascii="Segoe UI" w:hAnsi="Segoe UI" w:cs="Segoe UI"/>
          <w:lang w:val="en-US"/>
        </w:rPr>
        <w:t xml:space="preserve"> </w:t>
      </w:r>
      <w:r w:rsidR="00700CBB" w:rsidRPr="00CF0E6E">
        <w:rPr>
          <w:rFonts w:ascii="Segoe UI" w:hAnsi="Segoe UI" w:cs="Segoe UI"/>
          <w:lang w:val="en-US"/>
        </w:rPr>
        <w:t>(</w:t>
      </w:r>
      <w:r w:rsidR="007B000A">
        <w:rPr>
          <w:rFonts w:ascii="Segoe UI" w:hAnsi="Segoe UI" w:cs="Segoe UI"/>
          <w:lang w:val="en-US"/>
        </w:rPr>
        <w:t>refer to:</w:t>
      </w:r>
      <w:r w:rsidR="00C041F2">
        <w:rPr>
          <w:rFonts w:ascii="Segoe UI" w:hAnsi="Segoe UI" w:cs="Segoe UI"/>
          <w:lang w:val="en-US"/>
        </w:rPr>
        <w:t xml:space="preserve"> </w:t>
      </w:r>
      <w:hyperlink r:id="rId19" w:history="1">
        <w:r w:rsidR="00C041F2" w:rsidRPr="00CB2A75">
          <w:rPr>
            <w:rStyle w:val="Hyperlink"/>
            <w:rFonts w:ascii="Segoe UI" w:hAnsi="Segoe UI" w:cs="Segoe UI"/>
            <w:lang w:val="en-US"/>
          </w:rPr>
          <w:t xml:space="preserve">Decision tree </w:t>
        </w:r>
        <w:r w:rsidR="00CB2A75" w:rsidRPr="00CB2A75">
          <w:rPr>
            <w:rStyle w:val="Hyperlink"/>
            <w:rFonts w:ascii="Segoe UI" w:hAnsi="Segoe UI" w:cs="Segoe UI"/>
            <w:lang w:val="en-US"/>
          </w:rPr>
          <w:t>data processing (U)AVG/</w:t>
        </w:r>
        <w:r w:rsidR="00C041F2" w:rsidRPr="00CB2A75">
          <w:rPr>
            <w:rStyle w:val="Hyperlink"/>
            <w:rFonts w:ascii="Segoe UI" w:hAnsi="Segoe UI" w:cs="Segoe UI"/>
            <w:lang w:val="en-US"/>
          </w:rPr>
          <w:t>WGBO</w:t>
        </w:r>
      </w:hyperlink>
      <w:r w:rsidR="00700CBB" w:rsidRPr="00CF0E6E">
        <w:rPr>
          <w:rFonts w:ascii="Segoe UI" w:hAnsi="Segoe UI" w:cs="Segoe UI"/>
          <w:lang w:val="en-US"/>
        </w:rPr>
        <w:t xml:space="preserve">). </w:t>
      </w:r>
      <w:r w:rsidR="00C041F2">
        <w:rPr>
          <w:rFonts w:ascii="Segoe UI" w:hAnsi="Segoe UI" w:cs="Segoe UI"/>
          <w:lang w:val="en-US"/>
        </w:rPr>
        <w:t>One of the requirements is that a substantiation can b</w:t>
      </w:r>
      <w:r w:rsidR="00E822AE">
        <w:rPr>
          <w:rFonts w:ascii="Segoe UI" w:hAnsi="Segoe UI" w:cs="Segoe UI"/>
          <w:lang w:val="en-US"/>
        </w:rPr>
        <w:t>e given for why it is reasonably not possible to ask the patients consent or why asking the patient’s consent</w:t>
      </w:r>
      <w:r w:rsidR="00C041F2">
        <w:rPr>
          <w:rFonts w:ascii="Segoe UI" w:hAnsi="Segoe UI" w:cs="Segoe UI"/>
          <w:lang w:val="en-US"/>
        </w:rPr>
        <w:t xml:space="preserve"> </w:t>
      </w:r>
      <w:r w:rsidR="00E822AE">
        <w:rPr>
          <w:rFonts w:ascii="Segoe UI" w:hAnsi="Segoe UI" w:cs="Segoe UI"/>
          <w:lang w:val="en-US"/>
        </w:rPr>
        <w:t>involves a disproportionate effort</w:t>
      </w:r>
      <w:r w:rsidR="00C041F2">
        <w:rPr>
          <w:rFonts w:ascii="Segoe UI" w:hAnsi="Segoe UI" w:cs="Segoe UI"/>
          <w:lang w:val="en-US"/>
        </w:rPr>
        <w:t>. Because the residual material in this case will be used in research immediately after it becomes</w:t>
      </w:r>
      <w:r w:rsidR="00E822AE">
        <w:rPr>
          <w:rFonts w:ascii="Segoe UI" w:hAnsi="Segoe UI" w:cs="Segoe UI"/>
          <w:lang w:val="en-US"/>
        </w:rPr>
        <w:t xml:space="preserve"> available from the patient, this</w:t>
      </w:r>
      <w:r w:rsidR="00C041F2">
        <w:rPr>
          <w:rFonts w:ascii="Segoe UI" w:hAnsi="Segoe UI" w:cs="Segoe UI"/>
          <w:lang w:val="en-US"/>
        </w:rPr>
        <w:t xml:space="preserve"> requirement </w:t>
      </w:r>
      <w:r w:rsidR="00E822AE">
        <w:rPr>
          <w:rFonts w:ascii="Segoe UI" w:hAnsi="Segoe UI" w:cs="Segoe UI"/>
          <w:lang w:val="en-US"/>
        </w:rPr>
        <w:t xml:space="preserve">for use without consent </w:t>
      </w:r>
      <w:r w:rsidR="00C041F2">
        <w:rPr>
          <w:rFonts w:ascii="Segoe UI" w:hAnsi="Segoe UI" w:cs="Segoe UI"/>
          <w:lang w:val="en-US"/>
        </w:rPr>
        <w:t>can mostly likely not be met.</w:t>
      </w:r>
      <w:r w:rsidR="00E822AE">
        <w:rPr>
          <w:rFonts w:ascii="Segoe UI" w:hAnsi="Segoe UI" w:cs="Segoe UI"/>
          <w:lang w:val="en-US"/>
        </w:rPr>
        <w:t xml:space="preserve"> </w:t>
      </w:r>
    </w:p>
    <w:p w14:paraId="48A2A40D" w14:textId="77777777" w:rsidR="00310A34" w:rsidRPr="00CF0E6E" w:rsidRDefault="00310A34" w:rsidP="002B7B4E">
      <w:pPr>
        <w:pStyle w:val="Geenafstand"/>
        <w:rPr>
          <w:rFonts w:ascii="Segoe UI" w:hAnsi="Segoe UI" w:cs="Segoe UI"/>
          <w:lang w:val="en-US"/>
        </w:rPr>
      </w:pPr>
    </w:p>
    <w:p w14:paraId="41F67F25" w14:textId="2977FA05" w:rsidR="0068711D" w:rsidRDefault="00FB063A" w:rsidP="002B7B4E">
      <w:pPr>
        <w:pStyle w:val="Geenafstand"/>
        <w:rPr>
          <w:rFonts w:ascii="Segoe UI" w:hAnsi="Segoe UI" w:cs="Segoe UI"/>
        </w:rPr>
      </w:pPr>
      <w:r w:rsidRPr="0081643B">
        <w:rPr>
          <w:rFonts w:ascii="Segoe UI" w:hAnsi="Segoe UI" w:cs="Segoe UI"/>
          <w:b/>
        </w:rPr>
        <w:t>Contact:</w:t>
      </w:r>
      <w:r>
        <w:rPr>
          <w:rFonts w:ascii="Segoe UI" w:hAnsi="Segoe UI" w:cs="Segoe UI"/>
        </w:rPr>
        <w:t xml:space="preserve"> </w:t>
      </w:r>
      <w:hyperlink r:id="rId20" w:history="1">
        <w:r w:rsidR="000F1DED" w:rsidRPr="0021365A">
          <w:rPr>
            <w:rStyle w:val="Hyperlink"/>
            <w:rFonts w:ascii="Segoe UI" w:hAnsi="Segoe UI" w:cs="Segoe UI"/>
          </w:rPr>
          <w:t>tcbio@umcutrecht.nl</w:t>
        </w:r>
      </w:hyperlink>
      <w:r w:rsidR="000F1DED">
        <w:rPr>
          <w:rFonts w:ascii="Segoe UI" w:hAnsi="Segoe UI" w:cs="Segoe UI"/>
        </w:rPr>
        <w:t xml:space="preserve"> </w:t>
      </w:r>
    </w:p>
    <w:p w14:paraId="1B26A414" w14:textId="77CAEAF2" w:rsidR="006E2E7C" w:rsidRDefault="006E2E7C" w:rsidP="00920A17">
      <w:pPr>
        <w:pStyle w:val="Geenafstand"/>
        <w:rPr>
          <w:rFonts w:ascii="Segoe UI" w:hAnsi="Segoe UI" w:cs="Segoe UI"/>
        </w:rPr>
      </w:pPr>
    </w:p>
    <w:p w14:paraId="1007C7F3" w14:textId="38EA6842" w:rsidR="006E2E7C" w:rsidRPr="003F2CDA" w:rsidRDefault="006E2E7C" w:rsidP="008D6406">
      <w:pPr>
        <w:pStyle w:val="Geenafstand"/>
        <w:rPr>
          <w:rFonts w:ascii="Segoe UI" w:hAnsi="Segoe UI" w:cs="Segoe UI"/>
        </w:rPr>
      </w:pPr>
    </w:p>
    <w:sectPr w:rsidR="006E2E7C" w:rsidRPr="003F2CD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F22D" w14:textId="77777777" w:rsidR="00597BB6" w:rsidRDefault="00597BB6" w:rsidP="00597BB6">
      <w:r>
        <w:separator/>
      </w:r>
    </w:p>
  </w:endnote>
  <w:endnote w:type="continuationSeparator" w:id="0">
    <w:p w14:paraId="69B10CC4" w14:textId="77777777" w:rsidR="00597BB6" w:rsidRDefault="00597BB6" w:rsidP="0059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1C8D" w14:textId="77777777" w:rsidR="00060021" w:rsidRDefault="000600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1418" w14:textId="019D3726" w:rsidR="00715838" w:rsidRDefault="00D510C7">
    <w:pPr>
      <w:pStyle w:val="Voettekst"/>
    </w:pPr>
    <w:r>
      <w:t xml:space="preserve">Versie </w:t>
    </w:r>
    <w:r w:rsidR="00060021">
      <w:t>2</w:t>
    </w:r>
    <w:r w:rsidR="0081643B">
      <w:t>.0</w:t>
    </w:r>
    <w:r w:rsidR="00715838">
      <w:t xml:space="preserve"> dd</w:t>
    </w:r>
    <w:r w:rsidR="00DA769A">
      <w:t>.</w:t>
    </w:r>
    <w:r w:rsidR="00715838">
      <w:t xml:space="preserve"> </w:t>
    </w:r>
    <w:r w:rsidR="00060021">
      <w:t>11</w:t>
    </w:r>
    <w:r w:rsidR="00DA769A" w:rsidRPr="00DA769A">
      <w:t>-</w:t>
    </w:r>
    <w:r w:rsidR="00060021">
      <w:t>12</w:t>
    </w:r>
    <w:r w:rsidR="00715838">
      <w:t>-202</w:t>
    </w:r>
    <w:r w:rsidR="00060021">
      <w:t>3</w:t>
    </w:r>
  </w:p>
  <w:p w14:paraId="3B5C0411" w14:textId="77777777" w:rsidR="00715838" w:rsidRDefault="0071583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EAA8" w14:textId="77777777" w:rsidR="00060021" w:rsidRDefault="000600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AD96" w14:textId="77777777" w:rsidR="00597BB6" w:rsidRDefault="00597BB6" w:rsidP="00597BB6">
      <w:r>
        <w:separator/>
      </w:r>
    </w:p>
  </w:footnote>
  <w:footnote w:type="continuationSeparator" w:id="0">
    <w:p w14:paraId="35B1AE06" w14:textId="77777777" w:rsidR="00597BB6" w:rsidRDefault="00597BB6" w:rsidP="0059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70BC" w14:textId="77777777" w:rsidR="00060021" w:rsidRDefault="000600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70A8" w14:textId="77777777" w:rsidR="00060021" w:rsidRDefault="000600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0533" w14:textId="77777777" w:rsidR="00060021" w:rsidRDefault="000600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929"/>
    <w:multiLevelType w:val="hybridMultilevel"/>
    <w:tmpl w:val="8C3A04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C1EB2"/>
    <w:multiLevelType w:val="hybridMultilevel"/>
    <w:tmpl w:val="2982AB2E"/>
    <w:lvl w:ilvl="0" w:tplc="E11C78A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Segoe U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2540C"/>
    <w:multiLevelType w:val="hybridMultilevel"/>
    <w:tmpl w:val="52529FA0"/>
    <w:lvl w:ilvl="0" w:tplc="BCFA50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0A48E1"/>
    <w:multiLevelType w:val="hybridMultilevel"/>
    <w:tmpl w:val="D938EE1A"/>
    <w:lvl w:ilvl="0" w:tplc="B514365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422B0"/>
    <w:multiLevelType w:val="hybridMultilevel"/>
    <w:tmpl w:val="E46EE6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D31E6"/>
    <w:multiLevelType w:val="hybridMultilevel"/>
    <w:tmpl w:val="B68ED6EE"/>
    <w:lvl w:ilvl="0" w:tplc="E47271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B56A9C"/>
    <w:multiLevelType w:val="hybridMultilevel"/>
    <w:tmpl w:val="46CE9B6C"/>
    <w:lvl w:ilvl="0" w:tplc="8D38390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4EC"/>
    <w:multiLevelType w:val="hybridMultilevel"/>
    <w:tmpl w:val="848ECC82"/>
    <w:lvl w:ilvl="0" w:tplc="0413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2D1C"/>
    <w:multiLevelType w:val="hybridMultilevel"/>
    <w:tmpl w:val="A36855A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0442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81468">
    <w:abstractNumId w:val="3"/>
  </w:num>
  <w:num w:numId="3" w16cid:durableId="1846825070">
    <w:abstractNumId w:val="1"/>
  </w:num>
  <w:num w:numId="4" w16cid:durableId="76825958">
    <w:abstractNumId w:val="2"/>
  </w:num>
  <w:num w:numId="5" w16cid:durableId="2017342186">
    <w:abstractNumId w:val="8"/>
  </w:num>
  <w:num w:numId="6" w16cid:durableId="1313407388">
    <w:abstractNumId w:val="7"/>
  </w:num>
  <w:num w:numId="7" w16cid:durableId="10691770">
    <w:abstractNumId w:val="4"/>
  </w:num>
  <w:num w:numId="8" w16cid:durableId="261030109">
    <w:abstractNumId w:val="0"/>
  </w:num>
  <w:num w:numId="9" w16cid:durableId="632831066">
    <w:abstractNumId w:val="5"/>
  </w:num>
  <w:num w:numId="10" w16cid:durableId="178318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7C"/>
    <w:rsid w:val="00002D63"/>
    <w:rsid w:val="000075F9"/>
    <w:rsid w:val="00020C2F"/>
    <w:rsid w:val="0004090C"/>
    <w:rsid w:val="00042607"/>
    <w:rsid w:val="00060021"/>
    <w:rsid w:val="000631D5"/>
    <w:rsid w:val="00063981"/>
    <w:rsid w:val="0006473A"/>
    <w:rsid w:val="00091D55"/>
    <w:rsid w:val="00096E8C"/>
    <w:rsid w:val="000A5476"/>
    <w:rsid w:val="000B6A9E"/>
    <w:rsid w:val="000E5ACD"/>
    <w:rsid w:val="000F1DED"/>
    <w:rsid w:val="001059D3"/>
    <w:rsid w:val="00106DF3"/>
    <w:rsid w:val="001116B4"/>
    <w:rsid w:val="00125EBF"/>
    <w:rsid w:val="00131600"/>
    <w:rsid w:val="00133197"/>
    <w:rsid w:val="0013689E"/>
    <w:rsid w:val="00155BF4"/>
    <w:rsid w:val="001719A7"/>
    <w:rsid w:val="00176AB5"/>
    <w:rsid w:val="001828E5"/>
    <w:rsid w:val="00187FDB"/>
    <w:rsid w:val="001A029A"/>
    <w:rsid w:val="001D4B67"/>
    <w:rsid w:val="001D4BB9"/>
    <w:rsid w:val="001F335E"/>
    <w:rsid w:val="00206D75"/>
    <w:rsid w:val="00235E9A"/>
    <w:rsid w:val="002516F5"/>
    <w:rsid w:val="00262D85"/>
    <w:rsid w:val="00285E3B"/>
    <w:rsid w:val="002B7B4E"/>
    <w:rsid w:val="002C4B1D"/>
    <w:rsid w:val="002D4EAD"/>
    <w:rsid w:val="002F5A22"/>
    <w:rsid w:val="003063F7"/>
    <w:rsid w:val="00310A34"/>
    <w:rsid w:val="0031627A"/>
    <w:rsid w:val="00347B87"/>
    <w:rsid w:val="00350B1E"/>
    <w:rsid w:val="00355F1A"/>
    <w:rsid w:val="00360931"/>
    <w:rsid w:val="00384349"/>
    <w:rsid w:val="003A2C55"/>
    <w:rsid w:val="003A371D"/>
    <w:rsid w:val="003B1EA6"/>
    <w:rsid w:val="003D5707"/>
    <w:rsid w:val="003D5FC4"/>
    <w:rsid w:val="003E1B29"/>
    <w:rsid w:val="003F2CDA"/>
    <w:rsid w:val="004C0418"/>
    <w:rsid w:val="004C30A4"/>
    <w:rsid w:val="004D0261"/>
    <w:rsid w:val="004E39CD"/>
    <w:rsid w:val="005501D2"/>
    <w:rsid w:val="0056278A"/>
    <w:rsid w:val="005661C6"/>
    <w:rsid w:val="005770FA"/>
    <w:rsid w:val="00580A08"/>
    <w:rsid w:val="00597BB6"/>
    <w:rsid w:val="005C6EDB"/>
    <w:rsid w:val="005C748D"/>
    <w:rsid w:val="005F69DA"/>
    <w:rsid w:val="006522D5"/>
    <w:rsid w:val="0068711D"/>
    <w:rsid w:val="006906A1"/>
    <w:rsid w:val="006A3351"/>
    <w:rsid w:val="006A3D55"/>
    <w:rsid w:val="006D3207"/>
    <w:rsid w:val="006D3873"/>
    <w:rsid w:val="006E2E7C"/>
    <w:rsid w:val="006F142D"/>
    <w:rsid w:val="006F1A79"/>
    <w:rsid w:val="00700CBB"/>
    <w:rsid w:val="00715838"/>
    <w:rsid w:val="00717B84"/>
    <w:rsid w:val="00726774"/>
    <w:rsid w:val="00756866"/>
    <w:rsid w:val="00771FCA"/>
    <w:rsid w:val="007B000A"/>
    <w:rsid w:val="007B31F8"/>
    <w:rsid w:val="007B474D"/>
    <w:rsid w:val="007C35E2"/>
    <w:rsid w:val="00811EAE"/>
    <w:rsid w:val="00813818"/>
    <w:rsid w:val="0081643B"/>
    <w:rsid w:val="00820251"/>
    <w:rsid w:val="008935E1"/>
    <w:rsid w:val="008C6087"/>
    <w:rsid w:val="008D6406"/>
    <w:rsid w:val="008F1D56"/>
    <w:rsid w:val="008F6400"/>
    <w:rsid w:val="00920A17"/>
    <w:rsid w:val="00944059"/>
    <w:rsid w:val="0096160A"/>
    <w:rsid w:val="009950DA"/>
    <w:rsid w:val="00A04B56"/>
    <w:rsid w:val="00A32959"/>
    <w:rsid w:val="00A559FA"/>
    <w:rsid w:val="00A6793A"/>
    <w:rsid w:val="00A74A85"/>
    <w:rsid w:val="00AB0756"/>
    <w:rsid w:val="00AC2A78"/>
    <w:rsid w:val="00B04ED4"/>
    <w:rsid w:val="00B35313"/>
    <w:rsid w:val="00B45F42"/>
    <w:rsid w:val="00B7086B"/>
    <w:rsid w:val="00B81A68"/>
    <w:rsid w:val="00BA1BE1"/>
    <w:rsid w:val="00BC0EDC"/>
    <w:rsid w:val="00C03B97"/>
    <w:rsid w:val="00C041F2"/>
    <w:rsid w:val="00C27D01"/>
    <w:rsid w:val="00C47054"/>
    <w:rsid w:val="00C91BE3"/>
    <w:rsid w:val="00CA2D5D"/>
    <w:rsid w:val="00CA6574"/>
    <w:rsid w:val="00CB2A75"/>
    <w:rsid w:val="00CB5EF9"/>
    <w:rsid w:val="00CC5862"/>
    <w:rsid w:val="00CE2258"/>
    <w:rsid w:val="00CF0E6E"/>
    <w:rsid w:val="00CF7D72"/>
    <w:rsid w:val="00D21DB2"/>
    <w:rsid w:val="00D22A2A"/>
    <w:rsid w:val="00D510C7"/>
    <w:rsid w:val="00D909DB"/>
    <w:rsid w:val="00DA05F0"/>
    <w:rsid w:val="00DA769A"/>
    <w:rsid w:val="00DB599A"/>
    <w:rsid w:val="00E47EEA"/>
    <w:rsid w:val="00E822AE"/>
    <w:rsid w:val="00E83CF9"/>
    <w:rsid w:val="00EA4396"/>
    <w:rsid w:val="00EF0412"/>
    <w:rsid w:val="00F145E6"/>
    <w:rsid w:val="00F166D1"/>
    <w:rsid w:val="00F505FE"/>
    <w:rsid w:val="00F62EC8"/>
    <w:rsid w:val="00F75580"/>
    <w:rsid w:val="00F8722E"/>
    <w:rsid w:val="00FB063A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B231"/>
  <w15:chartTrackingRefBased/>
  <w15:docId w15:val="{074325BA-94AF-4394-A182-28FFF8E9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40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0931"/>
    <w:pPr>
      <w:ind w:left="720"/>
      <w:contextualSpacing/>
    </w:pPr>
  </w:style>
  <w:style w:type="paragraph" w:customStyle="1" w:styleId="Default">
    <w:name w:val="Default"/>
    <w:rsid w:val="001059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68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89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8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8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89E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689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89E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97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97BB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97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97BB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Normal0">
    <w:name w:val="Normal_0"/>
    <w:qFormat/>
    <w:rsid w:val="00B7086B"/>
    <w:pPr>
      <w:spacing w:after="0" w:line="240" w:lineRule="auto"/>
    </w:pPr>
    <w:rPr>
      <w:rFonts w:ascii="Arial" w:eastAsia="Arial" w:hAnsi="Arial" w:cs="Arial"/>
      <w:sz w:val="20"/>
      <w:szCs w:val="24"/>
      <w:lang w:eastAsia="nl-NL"/>
    </w:rPr>
  </w:style>
  <w:style w:type="paragraph" w:styleId="Revisie">
    <w:name w:val="Revision"/>
    <w:hidden/>
    <w:uiPriority w:val="99"/>
    <w:semiHidden/>
    <w:rsid w:val="0069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8434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84349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84349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350B1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6473A"/>
    <w:rPr>
      <w:color w:val="4472C4" w:themeColor="followedHyperlink"/>
      <w:u w:val="single"/>
    </w:rPr>
  </w:style>
  <w:style w:type="paragraph" w:customStyle="1" w:styleId="Gemiddeldraster1-accent21">
    <w:name w:val="Gemiddeld raster 1 - accent 21"/>
    <w:basedOn w:val="Standaard"/>
    <w:uiPriority w:val="99"/>
    <w:qFormat/>
    <w:rsid w:val="003D5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bio.umcutrecht.nl/en/biobanks-umc-utrecht" TargetMode="External"/><Relationship Id="rId13" Type="http://schemas.openxmlformats.org/officeDocument/2006/relationships/hyperlink" Target="https://tcbio.umcutrecht.nl/nl/biobanken-umc-utrecht" TargetMode="External"/><Relationship Id="rId18" Type="http://schemas.openxmlformats.org/officeDocument/2006/relationships/hyperlink" Target="https://www.umcutrecht.nl/nl/gebruik-restmateriaal-medische-gegevens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cbio.umcutrecht.nl/nl/verzamelen-lichaamsmateriaal" TargetMode="External"/><Relationship Id="rId17" Type="http://schemas.openxmlformats.org/officeDocument/2006/relationships/hyperlink" Target="https://tcbio.umcutrecht.nl/en/use-of-human-biological-material-release-review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assets-eu-01.kc-usercontent.com/25b20d25-d13c-01de-3f74-7ca92fec5e2f/72565c1f-8bf7-47fc-ab34-31c7643666f8/Decision%20tree%20(U)AVG-WGBO.pdf" TargetMode="External"/><Relationship Id="rId20" Type="http://schemas.openxmlformats.org/officeDocument/2006/relationships/hyperlink" Target="mailto:tcbio@umcutrecht.n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cbio.umcutrecht.nl/en/collection-of-human-biological-materi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tcbio.umcutrecht.nl/en/biobanks-umc-utrech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tcbio.umcutrecht.nl/en/biobanks-umc-utrecht" TargetMode="External"/><Relationship Id="rId19" Type="http://schemas.openxmlformats.org/officeDocument/2006/relationships/hyperlink" Target="https://assets-eu-01.kc-usercontent.com/25b20d25-d13c-01de-3f74-7ca92fec5e2f/72565c1f-8bf7-47fc-ab34-31c7643666f8/Decision%20tree%20(U)AVG-WGB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cbio.umcutrecht.nl/en/use-of-human-biological-material-release-review" TargetMode="External"/><Relationship Id="rId14" Type="http://schemas.openxmlformats.org/officeDocument/2006/relationships/hyperlink" Target="https://tcbio.umcutrecht.nl/en/use-of-human-biological-material-release-review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4472C4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69F5-256D-45B5-9123-C03FE0C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Groenewegen, W.A. (Antoinette)</dc:creator>
  <cp:keywords/>
  <dc:description/>
  <cp:lastModifiedBy>Groenewegen, W.A. (Antoinette)</cp:lastModifiedBy>
  <cp:revision>7</cp:revision>
  <dcterms:created xsi:type="dcterms:W3CDTF">2022-08-08T09:57:00Z</dcterms:created>
  <dcterms:modified xsi:type="dcterms:W3CDTF">2023-12-12T11:37:00Z</dcterms:modified>
</cp:coreProperties>
</file>