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3281" w14:textId="781410FA" w:rsidR="00E84FD0" w:rsidRPr="001D694C" w:rsidRDefault="00E84FD0">
      <w:pPr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Medical Research Ethics Committee </w:t>
      </w:r>
      <w:proofErr w:type="spellStart"/>
      <w:r w:rsidR="002047E7" w:rsidRPr="001D694C">
        <w:rPr>
          <w:rFonts w:ascii="Verdana" w:hAnsi="Verdana"/>
          <w:color w:val="000000"/>
          <w:sz w:val="18"/>
          <w:szCs w:val="18"/>
          <w:u w:color="000000"/>
        </w:rPr>
        <w:t>NedMec</w:t>
      </w:r>
      <w:proofErr w:type="spellEnd"/>
      <w:r w:rsidR="002047E7" w:rsidRPr="001D694C">
        <w:rPr>
          <w:rFonts w:ascii="Verdana" w:hAnsi="Verdana"/>
          <w:color w:val="000000"/>
          <w:sz w:val="18"/>
          <w:szCs w:val="18"/>
          <w:u w:color="000000"/>
        </w:rPr>
        <w:br/>
      </w:r>
      <w:hyperlink r:id="rId11" w:history="1">
        <w:r w:rsidR="00B41F15" w:rsidRPr="00B41F15">
          <w:rPr>
            <w:rStyle w:val="Hyperlink"/>
            <w:rFonts w:ascii="Verdana" w:eastAsia="Times New Roman" w:hAnsi="Verdana"/>
            <w:sz w:val="18"/>
            <w:szCs w:val="18"/>
          </w:rPr>
          <w:t>metc@nedmec.nl</w:t>
        </w:r>
      </w:hyperlink>
      <w:r w:rsidR="00B41F15">
        <w:t xml:space="preserve"> </w:t>
      </w:r>
    </w:p>
    <w:p w14:paraId="19DCDCAF" w14:textId="77777777" w:rsidR="008B5F66" w:rsidRPr="001D694C" w:rsidRDefault="008B5F66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  <w:lang w:val="en-US"/>
        </w:rPr>
      </w:pPr>
    </w:p>
    <w:p w14:paraId="490AEF3A" w14:textId="77777777" w:rsidR="00E84FD0" w:rsidRPr="001D694C" w:rsidRDefault="00A96D1C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  <w:lang w:val="en-US"/>
        </w:rPr>
      </w:pPr>
      <w:r w:rsidRPr="001D694C">
        <w:rPr>
          <w:rFonts w:ascii="Verdana" w:hAnsi="Verdana"/>
          <w:noProof/>
          <w:color w:val="000000"/>
          <w:sz w:val="18"/>
          <w:szCs w:val="18"/>
          <w:u w:color="000000"/>
          <w:lang w:val="nl-NL" w:eastAsia="nl-NL"/>
        </w:rPr>
        <w:drawing>
          <wp:anchor distT="57150" distB="57150" distL="57150" distR="57150" simplePos="0" relativeHeight="251657728" behindDoc="0" locked="0" layoutInCell="1" allowOverlap="1" wp14:anchorId="08D6C96A" wp14:editId="32F99331">
            <wp:simplePos x="0" y="0"/>
            <wp:positionH relativeFrom="margin">
              <wp:posOffset>-720090</wp:posOffset>
            </wp:positionH>
            <wp:positionV relativeFrom="line">
              <wp:posOffset>635</wp:posOffset>
            </wp:positionV>
            <wp:extent cx="571500" cy="114300"/>
            <wp:effectExtent l="0" t="0" r="0" b="0"/>
            <wp:wrapSquare wrapText="bothSides"/>
            <wp:docPr id="4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B500B7" w14:textId="77777777" w:rsidR="0035708A" w:rsidRPr="001D694C" w:rsidRDefault="0035708A" w:rsidP="0035708A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sz w:val="18"/>
          <w:szCs w:val="18"/>
          <w:u w:color="000000"/>
        </w:rPr>
      </w:pPr>
      <w:r w:rsidRPr="001D694C">
        <w:rPr>
          <w:rFonts w:ascii="Verdana" w:hAnsi="Verdana"/>
          <w:sz w:val="18"/>
          <w:szCs w:val="18"/>
          <w:u w:color="000000"/>
        </w:rPr>
        <w:t xml:space="preserve">Date </w:t>
      </w:r>
      <w:r w:rsidRPr="001D694C">
        <w:rPr>
          <w:rFonts w:ascii="Verdana" w:hAnsi="Verdana"/>
          <w:sz w:val="18"/>
          <w:szCs w:val="18"/>
        </w:rPr>
        <w:t xml:space="preserve">  </w:t>
      </w:r>
      <w:sdt>
        <w:sdtPr>
          <w:rPr>
            <w:rFonts w:ascii="Verdana" w:eastAsiaTheme="majorEastAsia" w:hAnsi="Verdana" w:cs="Arial"/>
            <w:sz w:val="18"/>
            <w:szCs w:val="18"/>
          </w:rPr>
          <w:alias w:val="Date"/>
          <w:id w:val="805429517"/>
          <w:placeholder>
            <w:docPart w:val="53AF87572A88483B865CD62CAB0410EB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lid w:val="en-GB"/>
            <w:storeMappedDataAs w:val="dateTime"/>
            <w:calendar w:val="gregorian"/>
          </w:date>
        </w:sdtPr>
        <w:sdtEndPr/>
        <w:sdtContent>
          <w:r w:rsidRPr="001D694C">
            <w:rPr>
              <w:rFonts w:ascii="Verdana" w:hAnsi="Verdana"/>
              <w:sz w:val="18"/>
              <w:szCs w:val="18"/>
            </w:rPr>
            <w:t>[Select date]</w:t>
          </w:r>
        </w:sdtContent>
      </w:sdt>
    </w:p>
    <w:p w14:paraId="0EE95CE0" w14:textId="77777777" w:rsidR="00A6614D" w:rsidRPr="001D694C" w:rsidRDefault="00A6614D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299CC289" w14:textId="77777777" w:rsidR="008B5F66" w:rsidRPr="001D694C" w:rsidRDefault="008B5F66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7DDFCE58" w14:textId="77777777" w:rsidR="00E84FD0" w:rsidRPr="001D694C" w:rsidRDefault="00E84FD0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color w:val="000000"/>
          <w:sz w:val="18"/>
          <w:szCs w:val="18"/>
          <w:u w:color="000000"/>
        </w:rPr>
        <w:t>RE: Response to questions from the MREC dated (NL</w:t>
      </w:r>
      <w:r w:rsidRPr="001D694C">
        <w:rPr>
          <w:rFonts w:ascii="Verdana" w:hAnsi="Verdana"/>
          <w:b/>
          <w:color w:val="000000"/>
          <w:sz w:val="18"/>
          <w:szCs w:val="18"/>
          <w:highlight w:val="yellow"/>
          <w:u w:color="000000"/>
        </w:rPr>
        <w:t>xxxxx.xxx.xx</w:t>
      </w:r>
      <w:r w:rsidRPr="001D694C">
        <w:rPr>
          <w:rFonts w:ascii="Verdana" w:hAnsi="Verdana"/>
          <w:b/>
          <w:color w:val="000000"/>
          <w:sz w:val="18"/>
          <w:szCs w:val="18"/>
          <w:u w:color="000000"/>
        </w:rPr>
        <w:t xml:space="preserve">, MREC </w:t>
      </w:r>
      <w:r w:rsidRPr="001D694C">
        <w:rPr>
          <w:rFonts w:ascii="Verdana" w:hAnsi="Verdana"/>
          <w:b/>
          <w:color w:val="000000"/>
          <w:sz w:val="18"/>
          <w:szCs w:val="18"/>
          <w:highlight w:val="yellow"/>
          <w:u w:color="000000"/>
        </w:rPr>
        <w:t>xx/xxx</w:t>
      </w:r>
      <w:r w:rsidRPr="001D694C">
        <w:rPr>
          <w:rFonts w:ascii="Verdana" w:hAnsi="Verdana"/>
          <w:b/>
          <w:color w:val="000000"/>
          <w:sz w:val="18"/>
          <w:szCs w:val="18"/>
          <w:u w:color="000000"/>
        </w:rPr>
        <w:t>)</w:t>
      </w:r>
    </w:p>
    <w:p w14:paraId="0DFBF83D" w14:textId="77777777" w:rsidR="00A6614D" w:rsidRPr="001D694C" w:rsidRDefault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166EEFCA" w14:textId="77777777" w:rsidR="00A6614D" w:rsidRPr="001D694C" w:rsidRDefault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  <w:bookmarkStart w:id="0" w:name="_GoBack"/>
      <w:bookmarkEnd w:id="0"/>
    </w:p>
    <w:p w14:paraId="38F1D1A1" w14:textId="77777777" w:rsidR="00827B42" w:rsidRPr="001D694C" w:rsidRDefault="00E84FD0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Dear MREC members, </w:t>
      </w:r>
    </w:p>
    <w:p w14:paraId="3003DEA3" w14:textId="77777777" w:rsidR="00827B42" w:rsidRPr="001D694C" w:rsidRDefault="00827B42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1F80E231" w14:textId="1DC9A5BD" w:rsidR="00E84FD0" w:rsidRPr="001D694C" w:rsidRDefault="00335253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You are hereby receiving my response to your questions and comments dated </w:t>
      </w:r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>dd-mm-yyyy</w:t>
      </w:r>
      <w:r w:rsidRPr="001D694C">
        <w:rPr>
          <w:rFonts w:ascii="Verdana" w:hAnsi="Verdana"/>
          <w:color w:val="000000"/>
          <w:sz w:val="18"/>
          <w:szCs w:val="18"/>
          <w:u w:color="000000"/>
        </w:rPr>
        <w:t>, relating to the study entitled ‘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full study title</w:t>
      </w:r>
      <w:r w:rsidRPr="001D694C">
        <w:rPr>
          <w:rFonts w:ascii="Verdana" w:hAnsi="Verdana"/>
          <w:color w:val="000000"/>
          <w:sz w:val="18"/>
          <w:szCs w:val="18"/>
          <w:u w:color="000000"/>
        </w:rPr>
        <w:t>’, registered under NL</w:t>
      </w:r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>xxxxx.xxx.xx</w:t>
      </w:r>
      <w:r w:rsidRPr="001D694C">
        <w:rPr>
          <w:rFonts w:ascii="Verdana" w:hAnsi="Verdana"/>
          <w:color w:val="000000"/>
          <w:sz w:val="18"/>
          <w:szCs w:val="18"/>
          <w:u w:color="000000"/>
        </w:rPr>
        <w:t>.</w:t>
      </w:r>
    </w:p>
    <w:p w14:paraId="2E723683" w14:textId="77777777" w:rsidR="002867C9" w:rsidRPr="001D694C" w:rsidRDefault="002867C9" w:rsidP="002867C9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(Only studies submitted after 1 March 2006 have an NL number.)</w:t>
      </w:r>
    </w:p>
    <w:p w14:paraId="6EA208B8" w14:textId="77777777" w:rsidR="002867C9" w:rsidRPr="001D694C" w:rsidRDefault="002867C9" w:rsidP="002867C9">
      <w:pPr>
        <w:spacing w:line="320" w:lineRule="exact"/>
        <w:rPr>
          <w:rFonts w:ascii="Verdana" w:hAnsi="Verdana" w:cs="Arial"/>
          <w:sz w:val="18"/>
          <w:szCs w:val="18"/>
        </w:rPr>
      </w:pPr>
    </w:p>
    <w:p w14:paraId="59355F79" w14:textId="5BE8110F" w:rsidR="002867C9" w:rsidRPr="001D694C" w:rsidRDefault="003644CC" w:rsidP="002867C9">
      <w:pPr>
        <w:spacing w:line="320" w:lineRule="exact"/>
        <w:rPr>
          <w:rFonts w:ascii="Verdana" w:hAnsi="Verdana" w:cs="Arial"/>
          <w:i/>
          <w:sz w:val="18"/>
          <w:szCs w:val="18"/>
        </w:rPr>
      </w:pPr>
      <w:r w:rsidRPr="001D694C">
        <w:rPr>
          <w:rFonts w:ascii="Verdana" w:hAnsi="Verdana"/>
          <w:i/>
          <w:sz w:val="18"/>
          <w:szCs w:val="18"/>
          <w:highlight w:val="yellow"/>
        </w:rPr>
        <w:t>[Free space for possible explanation on the most important changes and/or any enclosed additional documentation. The item-by-item response to the MREC’s questions can be added in Annex II.]</w:t>
      </w:r>
      <w:r w:rsidRPr="001D694C">
        <w:rPr>
          <w:rFonts w:ascii="Verdana" w:hAnsi="Verdana"/>
          <w:i/>
          <w:sz w:val="18"/>
          <w:szCs w:val="18"/>
        </w:rPr>
        <w:t xml:space="preserve"> </w:t>
      </w:r>
    </w:p>
    <w:p w14:paraId="6F9C7CB2" w14:textId="77777777" w:rsidR="002867C9" w:rsidRPr="001D694C" w:rsidRDefault="002867C9" w:rsidP="002867C9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635E27D4" w14:textId="7B7D9EC1" w:rsidR="002047E7" w:rsidRPr="001D694C" w:rsidRDefault="002047E7" w:rsidP="002047E7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2047E7">
        <w:rPr>
          <w:rFonts w:ascii="Verdana" w:hAnsi="Verdana"/>
          <w:color w:val="000000"/>
          <w:sz w:val="18"/>
          <w:szCs w:val="18"/>
          <w:u w:color="000000"/>
        </w:rPr>
        <w:t>Enclosed are the</w:t>
      </w:r>
      <w:r w:rsidRPr="006B7FB6">
        <w:rPr>
          <w:rFonts w:ascii="Verdana" w:hAnsi="Verdana"/>
          <w:color w:val="000000"/>
          <w:sz w:val="18"/>
          <w:szCs w:val="18"/>
          <w:u w:color="000000"/>
        </w:rPr>
        <w:t xml:space="preserve"> documents </w:t>
      </w: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related to the amendment. For a list of documents submitted, please refer to annex I. </w:t>
      </w:r>
    </w:p>
    <w:p w14:paraId="07D12243" w14:textId="77777777" w:rsidR="003A5FF7" w:rsidRPr="001D694C" w:rsidRDefault="003A5FF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7D1C0FA5" w14:textId="5DB28C86" w:rsidR="009965FD" w:rsidRPr="001D694C" w:rsidRDefault="009965F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>With this submission, I declare that all relevant documents from the research file referred to above have been signed by the relevant authorised persons. The original, signed documents are held by the sponsor.</w:t>
      </w:r>
    </w:p>
    <w:p w14:paraId="38912CB2" w14:textId="77777777" w:rsidR="009965FD" w:rsidRPr="001D694C" w:rsidRDefault="009965F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346C76F7" w14:textId="77777777" w:rsidR="00E84FD0" w:rsidRPr="001D694C" w:rsidRDefault="00E84FD0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>Yours sincerely,</w:t>
      </w:r>
    </w:p>
    <w:p w14:paraId="401CB474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</w:p>
    <w:p w14:paraId="28438E00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Name and signature</w:t>
      </w:r>
    </w:p>
    <w:p w14:paraId="42AB50E5" w14:textId="77777777" w:rsidR="00021C07" w:rsidRPr="001D694C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i/>
          <w:color w:val="000000"/>
          <w:sz w:val="18"/>
          <w:szCs w:val="18"/>
          <w:u w:color="000000"/>
        </w:rPr>
        <w:t>Applicant / contact person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  <w:t xml:space="preserve">_____________________________ </w:t>
      </w:r>
    </w:p>
    <w:p w14:paraId="414B3230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Institution</w:t>
      </w:r>
    </w:p>
    <w:p w14:paraId="7CD142D6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Address</w:t>
      </w:r>
    </w:p>
    <w:p w14:paraId="02FDFF10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Division, Department</w:t>
      </w:r>
    </w:p>
    <w:p w14:paraId="652EAAE7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Internal mail no.</w:t>
      </w:r>
    </w:p>
    <w:p w14:paraId="4A5F528F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Telephone no.</w:t>
      </w:r>
    </w:p>
    <w:p w14:paraId="45EF2558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E-mail address</w:t>
      </w:r>
    </w:p>
    <w:p w14:paraId="0278824E" w14:textId="77777777" w:rsidR="00021C07" w:rsidRPr="001D694C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</w:p>
    <w:p w14:paraId="642B9BF0" w14:textId="77777777" w:rsidR="006629C5" w:rsidRPr="001D694C" w:rsidRDefault="006629C5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</w:p>
    <w:p w14:paraId="43C3BB38" w14:textId="77777777" w:rsidR="001D694C" w:rsidRDefault="001D694C">
      <w:pPr>
        <w:rPr>
          <w:rFonts w:ascii="Verdana" w:hAnsi="Verdana"/>
          <w:i/>
          <w:color w:val="000000"/>
          <w:sz w:val="18"/>
          <w:szCs w:val="18"/>
          <w:u w:color="000000"/>
        </w:rPr>
      </w:pPr>
      <w:r>
        <w:rPr>
          <w:rFonts w:ascii="Verdana" w:hAnsi="Verdana"/>
          <w:i/>
          <w:color w:val="000000"/>
          <w:sz w:val="18"/>
          <w:szCs w:val="18"/>
          <w:u w:color="000000"/>
        </w:rPr>
        <w:br w:type="page"/>
      </w:r>
    </w:p>
    <w:p w14:paraId="780A2977" w14:textId="464442CE" w:rsidR="00021C07" w:rsidRPr="001D694C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lastRenderedPageBreak/>
        <w:t>Name and signature</w:t>
      </w:r>
    </w:p>
    <w:p w14:paraId="38E5C4EC" w14:textId="33A38E8E" w:rsidR="00021C07" w:rsidRPr="001D694C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i/>
          <w:color w:val="000000"/>
          <w:sz w:val="18"/>
          <w:szCs w:val="18"/>
          <w:u w:color="000000"/>
        </w:rPr>
        <w:t>Principal investigator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ab/>
        <w:t xml:space="preserve">_____________________________ </w:t>
      </w:r>
    </w:p>
    <w:p w14:paraId="61C073F7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Institution</w:t>
      </w:r>
    </w:p>
    <w:p w14:paraId="2F2DA997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Address</w:t>
      </w:r>
    </w:p>
    <w:p w14:paraId="05CFDE0D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Division, Department</w:t>
      </w:r>
    </w:p>
    <w:p w14:paraId="1286442F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Internal mail no.</w:t>
      </w:r>
    </w:p>
    <w:p w14:paraId="43F2800A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Telephone no.</w:t>
      </w:r>
    </w:p>
    <w:p w14:paraId="4926C59E" w14:textId="77777777" w:rsidR="00021C07" w:rsidRPr="001D694C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>E-mail address</w:t>
      </w:r>
    </w:p>
    <w:p w14:paraId="6F780AE6" w14:textId="77777777" w:rsidR="00021C07" w:rsidRPr="001D694C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</w:p>
    <w:p w14:paraId="6B4704DA" w14:textId="77777777" w:rsidR="00BF3D16" w:rsidRPr="001D694C" w:rsidRDefault="00BF3D16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1E91FD3C" w14:textId="77777777" w:rsidR="00BF3D16" w:rsidRPr="001D694C" w:rsidRDefault="00BF3D16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</w:p>
    <w:p w14:paraId="61AC98C6" w14:textId="5C43B2C4" w:rsidR="003A5FF7" w:rsidRPr="001D694C" w:rsidRDefault="00E752C7" w:rsidP="001D694C">
      <w:pPr>
        <w:numPr>
          <w:ilvl w:val="0"/>
          <w:numId w:val="23"/>
        </w:num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>Annex I: List of documents submitted to the MREC</w:t>
      </w:r>
    </w:p>
    <w:p w14:paraId="79EDD2D3" w14:textId="77777777" w:rsidR="001D694C" w:rsidRPr="001D694C" w:rsidRDefault="001D694C" w:rsidP="001D694C">
      <w:pPr>
        <w:numPr>
          <w:ilvl w:val="0"/>
          <w:numId w:val="23"/>
        </w:numPr>
        <w:tabs>
          <w:tab w:val="left" w:pos="284"/>
        </w:tabs>
        <w:spacing w:line="276" w:lineRule="auto"/>
        <w:outlineLvl w:val="0"/>
        <w:rPr>
          <w:rFonts w:ascii="Verdana" w:hAnsi="Verdana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Annex II: </w:t>
      </w:r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 xml:space="preserve">Item-by-item response to the MREC’s questions and comments dated </w:t>
      </w:r>
      <w:proofErr w:type="spellStart"/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>dd</w:t>
      </w:r>
      <w:proofErr w:type="spellEnd"/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>-mm-</w:t>
      </w:r>
      <w:proofErr w:type="spellStart"/>
      <w:r w:rsidRPr="001D694C">
        <w:rPr>
          <w:rFonts w:ascii="Verdana" w:hAnsi="Verdana"/>
          <w:color w:val="000000"/>
          <w:sz w:val="18"/>
          <w:szCs w:val="18"/>
          <w:highlight w:val="yellow"/>
          <w:u w:color="000000"/>
        </w:rPr>
        <w:t>yyyy</w:t>
      </w:r>
      <w:proofErr w:type="spellEnd"/>
    </w:p>
    <w:p w14:paraId="0B0273E8" w14:textId="5EE62409" w:rsidR="001D694C" w:rsidRPr="001D694C" w:rsidRDefault="001D694C" w:rsidP="001D694C">
      <w:pPr>
        <w:tabs>
          <w:tab w:val="left" w:pos="284"/>
        </w:tabs>
        <w:spacing w:line="320" w:lineRule="exact"/>
        <w:ind w:left="720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br w:type="page"/>
      </w:r>
    </w:p>
    <w:p w14:paraId="356DC3B0" w14:textId="0305A7C9" w:rsidR="00E84FD0" w:rsidRPr="001D694C" w:rsidRDefault="003A5FF7" w:rsidP="00371E55">
      <w:pPr>
        <w:pStyle w:val="Lijstalinea"/>
        <w:tabs>
          <w:tab w:val="left" w:pos="284"/>
        </w:tabs>
        <w:spacing w:line="320" w:lineRule="exact"/>
        <w:ind w:left="0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color w:val="000000"/>
          <w:sz w:val="18"/>
          <w:szCs w:val="18"/>
          <w:u w:color="000000"/>
        </w:rPr>
        <w:lastRenderedPageBreak/>
        <w:t>Annex I: List of documents submitted to the MREC</w:t>
      </w:r>
    </w:p>
    <w:p w14:paraId="4EF91605" w14:textId="77777777" w:rsidR="003C048C" w:rsidRPr="001D694C" w:rsidRDefault="003C048C" w:rsidP="003C048C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477F9877" w14:textId="6D6C57FB" w:rsidR="004512A2" w:rsidRPr="001D694C" w:rsidRDefault="004512A2" w:rsidP="00371E55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 xml:space="preserve">In the table below you can indicate which documents are contained on the CD/DVD-ROM, including version numbers and/or dates. If a document is not applicable, the line concerned can be removed from the table. The period for review will start when the MREC has received a complete response. The lay-out of the list of documents submitted must be the same as below; see also </w:t>
      </w:r>
      <w:hyperlink r:id="rId13" w:history="1">
        <w:r w:rsidR="00371E55" w:rsidRPr="00597AE3">
          <w:rPr>
            <w:rStyle w:val="Hyperlink"/>
            <w:rFonts w:ascii="Verdana" w:eastAsia="Times New Roman" w:hAnsi="Verdana"/>
            <w:sz w:val="18"/>
            <w:szCs w:val="18"/>
            <w:u w:color="000000"/>
          </w:rPr>
          <w:t>https://www.nedmec.nl/en/method-of-submission</w:t>
        </w:r>
      </w:hyperlink>
      <w:r w:rsidR="00371E55">
        <w:rPr>
          <w:rFonts w:ascii="Verdana" w:hAnsi="Verdana"/>
          <w:color w:val="000000"/>
          <w:sz w:val="18"/>
          <w:szCs w:val="18"/>
          <w:u w:color="000000"/>
        </w:rPr>
        <w:t xml:space="preserve"> </w:t>
      </w:r>
      <w:r w:rsidR="00371E55" w:rsidRPr="00635E64">
        <w:rPr>
          <w:rFonts w:ascii="Verdana" w:hAnsi="Verdana"/>
          <w:color w:val="000000"/>
          <w:sz w:val="18"/>
          <w:szCs w:val="18"/>
          <w:u w:color="000000"/>
        </w:rPr>
        <w:t xml:space="preserve"> </w:t>
      </w:r>
      <w:r w:rsidR="00371E55">
        <w:rPr>
          <w:rFonts w:ascii="Verdana" w:hAnsi="Verdana"/>
          <w:color w:val="000000"/>
          <w:sz w:val="18"/>
          <w:szCs w:val="18"/>
          <w:u w:color="000000"/>
        </w:rPr>
        <w:br/>
      </w:r>
    </w:p>
    <w:p w14:paraId="0508F5AF" w14:textId="306A1CD1" w:rsidR="004512A2" w:rsidRPr="001D694C" w:rsidRDefault="004512A2" w:rsidP="004512A2">
      <w:pPr>
        <w:spacing w:line="276" w:lineRule="auto"/>
        <w:rPr>
          <w:rFonts w:ascii="Verdana" w:eastAsia="Arial Unicode MS" w:hAnsi="Verdana" w:cs="Arial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color w:val="000000"/>
          <w:sz w:val="18"/>
          <w:szCs w:val="18"/>
          <w:u w:color="000000"/>
        </w:rPr>
        <w:t>If the study concerns research with a medicinal product or research with a medical device, you will need to submit more documents. The extra documents are marked as follows in the table below:</w:t>
      </w:r>
    </w:p>
    <w:p w14:paraId="43C5F5FE" w14:textId="77777777" w:rsidR="004512A2" w:rsidRPr="001D694C" w:rsidRDefault="004512A2" w:rsidP="004512A2">
      <w:pPr>
        <w:spacing w:line="276" w:lineRule="auto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i/>
          <w:color w:val="000000"/>
          <w:sz w:val="18"/>
          <w:szCs w:val="18"/>
          <w:u w:color="000000"/>
        </w:rPr>
        <w:t>*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 xml:space="preserve"> for research with a medicinal product and cell therapy</w:t>
      </w:r>
    </w:p>
    <w:p w14:paraId="1C7AECB0" w14:textId="77777777" w:rsidR="004512A2" w:rsidRPr="001D694C" w:rsidRDefault="004512A2" w:rsidP="004512A2">
      <w:pPr>
        <w:spacing w:line="276" w:lineRule="auto"/>
        <w:rPr>
          <w:rFonts w:ascii="Verdana" w:eastAsia="Arial Unicode MS" w:hAnsi="Verdana" w:cs="Arial"/>
          <w:i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i/>
          <w:color w:val="000000"/>
          <w:sz w:val="18"/>
          <w:szCs w:val="18"/>
          <w:u w:color="000000"/>
        </w:rPr>
        <w:t>**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t xml:space="preserve"> for research with a </w:t>
      </w:r>
      <w:r w:rsidRPr="001D694C">
        <w:rPr>
          <w:rFonts w:ascii="Verdana" w:hAnsi="Verdana"/>
          <w:i/>
          <w:sz w:val="18"/>
          <w:szCs w:val="18"/>
          <w:u w:color="000000"/>
        </w:rPr>
        <w:t xml:space="preserve">medical device </w:t>
      </w:r>
      <w:r w:rsidRPr="001D694C">
        <w:rPr>
          <w:rFonts w:ascii="Verdana" w:hAnsi="Verdana"/>
          <w:i/>
          <w:color w:val="000000"/>
          <w:sz w:val="18"/>
          <w:szCs w:val="18"/>
          <w:u w:color="000000"/>
        </w:rPr>
        <w:br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0"/>
        <w:gridCol w:w="3656"/>
        <w:gridCol w:w="1985"/>
        <w:gridCol w:w="2126"/>
      </w:tblGrid>
      <w:tr w:rsidR="004512A2" w:rsidRPr="001D694C" w14:paraId="1AED47C3" w14:textId="77777777" w:rsidTr="00AC4235">
        <w:trPr>
          <w:cantSplit/>
          <w:trHeight w:val="353"/>
          <w:tblHeader/>
        </w:trPr>
        <w:tc>
          <w:tcPr>
            <w:tcW w:w="880" w:type="dxa"/>
            <w:shd w:val="clear" w:color="auto" w:fill="B0B3B2"/>
            <w:vAlign w:val="center"/>
          </w:tcPr>
          <w:p w14:paraId="32D6E67E" w14:textId="77777777" w:rsidR="004512A2" w:rsidRPr="001D694C" w:rsidRDefault="004512A2" w:rsidP="00E35FCE">
            <w:pPr>
              <w:tabs>
                <w:tab w:val="left" w:pos="284"/>
              </w:tabs>
              <w:spacing w:line="320" w:lineRule="exact"/>
              <w:ind w:left="-108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b/>
                <w:color w:val="000000"/>
                <w:sz w:val="18"/>
                <w:szCs w:val="18"/>
                <w:u w:color="000000"/>
              </w:rPr>
              <w:t>Section</w:t>
            </w:r>
          </w:p>
        </w:tc>
        <w:tc>
          <w:tcPr>
            <w:tcW w:w="3656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553F58" w14:textId="77777777" w:rsidR="004512A2" w:rsidRPr="001D694C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b/>
                <w:color w:val="000000"/>
                <w:sz w:val="18"/>
                <w:szCs w:val="18"/>
                <w:u w:color="000000"/>
              </w:rPr>
              <w:t>Document</w:t>
            </w:r>
          </w:p>
        </w:tc>
        <w:tc>
          <w:tcPr>
            <w:tcW w:w="1985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6C0F6C" w14:textId="77777777" w:rsidR="004512A2" w:rsidRPr="001D694C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b/>
                <w:color w:val="000000"/>
                <w:sz w:val="18"/>
                <w:szCs w:val="18"/>
                <w:u w:color="000000"/>
              </w:rPr>
              <w:t>Version/date</w:t>
            </w:r>
          </w:p>
        </w:tc>
        <w:tc>
          <w:tcPr>
            <w:tcW w:w="2126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989733" w14:textId="77777777" w:rsidR="004512A2" w:rsidRPr="001D694C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b/>
                <w:color w:val="000000"/>
                <w:sz w:val="18"/>
                <w:szCs w:val="18"/>
                <w:u w:color="000000"/>
              </w:rPr>
              <w:t>Comments</w:t>
            </w:r>
          </w:p>
        </w:tc>
      </w:tr>
      <w:tr w:rsidR="004512A2" w:rsidRPr="001D694C" w14:paraId="7DA8E95F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1BE6BB37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A. Correspondence</w:t>
            </w:r>
          </w:p>
        </w:tc>
      </w:tr>
      <w:tr w:rsidR="004512A2" w:rsidRPr="001D694C" w14:paraId="26E51764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40DCAC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A1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2962C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Cover letter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C02DE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AD280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AEB5E17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DBF2D92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A2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44168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Authorisation from the sponsor if the submitting party is not the sponsor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200BE2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74BFB5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726284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285824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A3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E4BE2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Confirmation of receipt of EudraCT number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60CE5D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D9B5F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2D7B627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4DE344EA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B. Forms</w:t>
            </w:r>
          </w:p>
        </w:tc>
      </w:tr>
      <w:tr w:rsidR="004512A2" w:rsidRPr="001D694C" w14:paraId="7C5AA7CD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873B44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B1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D81E4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ABR form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0D4CE7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4BF09F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B50B4AE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CE44B7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B3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04DA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EudraCT application form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20D53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9F8F7E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5821049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4230643B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C. Research protocol and protocol amendments</w:t>
            </w:r>
          </w:p>
        </w:tc>
      </w:tr>
      <w:tr w:rsidR="004512A2" w:rsidRPr="001D694C" w14:paraId="70E6AA0E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79B7AD16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C1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82CC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Research protocol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5A13C7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B5721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080AC23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C16C2C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C2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B81D7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Protocol amendments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F119B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74E1E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0C9801C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1FC8AE0A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D. Product information</w:t>
            </w:r>
          </w:p>
        </w:tc>
      </w:tr>
      <w:tr w:rsidR="004512A2" w:rsidRPr="001D694C" w14:paraId="023FCA4D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7D44A12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D1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E6BC5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Investigator’s Brochure (release date: &lt; 1 year ago) and list of SUSARs not yet included in the IB (including summary with review)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D53757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B8F29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65B71EBA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6440A30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D2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BBCA3F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IMPD (or SPC if applicable), including list of relevant trials with the medicinal product being researched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4A96E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8CB2E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488F0DE9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D22C03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D2 **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35582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IMDD (Investigational Medical Device Dossier)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84676E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80998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5141B55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315882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D3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13FD5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Example labels in Dutch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B5BB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2A0BD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635DA5BB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F694D8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D3 **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CF9F4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IFU (Instructions for Use)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1EA7A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12C6B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B8F41F6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1AABD592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lastRenderedPageBreak/>
              <w:t>D4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2D055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Applicable statements and licenses for the medicinal product being researched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21F5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E90C72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5606C3A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1E25E5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D4 **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495577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CE marking for the medical device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60A2BA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4FAB0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088FDCE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6F24DA9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D4 **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E3A84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Report from the Medical Technology &amp; Clinical Physics Cluster, UMC Utrecht (e.g. acceptance test, sterilisation report for implants: stents, etc.)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BC8822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BF6B6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0EB64FB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727D8D2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D5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9C9EF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Hospital pharmacist product details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8AE0A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D9B46D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04761398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718DD18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D5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AC8B9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Copy of arrangements agreed on with UMC Utrecht trial pharmacy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45F2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73043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F6A30E4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0DA5E9F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D6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6CE0A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Additional product details</w:t>
            </w:r>
            <w:r w:rsidRPr="001D694C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e.g. for gene therapy: digital nucleotide sequence of the vector (if applicable)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F2B61E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415BC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3AE6C4B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47E267A1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 xml:space="preserve">E. Information for research subjects </w:t>
            </w:r>
          </w:p>
        </w:tc>
      </w:tr>
      <w:tr w:rsidR="004512A2" w:rsidRPr="001D694C" w14:paraId="6877C211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657D6D2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E1/E2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D197A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Information sheet(s) and informed consent form(s) for research subjects / representatives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B3F91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68119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CE0EBF0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55CFBD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E3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53B25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Promotional materials for research subjects (if applicable)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2AD97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E4F6E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4895ADFD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BC81ED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E4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550BD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Any other information materials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B3B46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1CE54E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5BEEF74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314095C8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F. Questionnaires, patient diary, patient card</w:t>
            </w:r>
          </w:p>
        </w:tc>
      </w:tr>
      <w:tr w:rsidR="004512A2" w:rsidRPr="001D694C" w14:paraId="33B488A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8F4E7C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F1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6D287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Questionnaires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B74A2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A3C47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0A9F099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2FEA774F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F2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EFDDFA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Patient diary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239637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46800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999940C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327FDAA6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F3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F3ED91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Patient card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EDB6A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8522E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41884E0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3D161CF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F4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A206B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Other documents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E7422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20FE2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8FDA5CD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52574C6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G. Insurance certificates</w:t>
            </w:r>
          </w:p>
        </w:tc>
      </w:tr>
      <w:tr w:rsidR="004512A2" w:rsidRPr="001D694C" w14:paraId="049BD238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25CE631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G1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BC5D57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Insurance certificate for WMO research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55D9B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8D950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23F3E77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68DC4E3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G2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B068D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 xml:space="preserve">Proof of liability coverage 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B3056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E31F9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2BB08D4A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7F4C42ED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H. CVs of independent expert and coordinating investigator</w:t>
            </w:r>
          </w:p>
        </w:tc>
      </w:tr>
      <w:tr w:rsidR="004512A2" w:rsidRPr="001D694C" w14:paraId="685C8AF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2F2907D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H1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1F2A55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CV(s) of independent expert(s)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A7ED8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50F89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C9B9097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14B4F9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H2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382580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CV of coordinating investigator (for multicentre research)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035F5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6D5D2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80992EA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1706A82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H2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6DBBF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CV of principal investigator (for monocentre research)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D06D0A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F3D39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2496C6C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4255D7ED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 xml:space="preserve">I. Information on participating centres (including CVs of principal investigators) </w:t>
            </w:r>
          </w:p>
        </w:tc>
      </w:tr>
      <w:tr w:rsidR="004512A2" w:rsidRPr="001D694C" w14:paraId="0BE7D606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5D15676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lastRenderedPageBreak/>
              <w:t>I1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EE9DA5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List of participating centres with their principal investigators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22A64C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5285E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5EEF8B0B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80A5542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I2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759DD8" w14:textId="71E04BEC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Research Declaration signed by head of the department, the healthcare group manager or a person in a similar position (for multicentre research)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352B4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CA2B6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DF5527F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26B61E8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I3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BE12B6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CV of the principal investigator of each centre (for multicentre research)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098A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4CEB8D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E2BB045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76A968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I3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1E4C7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CV(s) of the independent expert(s) of each centre (for multicentre research)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68D96E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A4D7F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1D004DC8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D160436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I4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AC477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Other information per participating centre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F3EE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5D227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423543BF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FB4B29F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 xml:space="preserve">J. Additional information on financial compensation </w:t>
            </w:r>
          </w:p>
        </w:tc>
      </w:tr>
      <w:tr w:rsidR="004512A2" w:rsidRPr="001D694C" w14:paraId="07E3E45F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1074C2E4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J1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6569C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Additional information on financial compensation for research subjects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973BE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E0D8A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29532BF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CBCCD6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J2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1C24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Additional information on financial compensation for investigators and participating centres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755BD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113117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4A984BD9" w14:textId="77777777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0C898BD" w14:textId="77777777" w:rsidR="004512A2" w:rsidRPr="001D694C" w:rsidRDefault="004512A2" w:rsidP="00E35FC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D694C">
              <w:rPr>
                <w:rFonts w:ascii="Verdana" w:hAnsi="Verdana"/>
                <w:b/>
                <w:sz w:val="18"/>
                <w:szCs w:val="18"/>
              </w:rPr>
              <w:t>K. Other relevant documents</w:t>
            </w:r>
          </w:p>
        </w:tc>
      </w:tr>
      <w:tr w:rsidR="004512A2" w:rsidRPr="001D694C" w14:paraId="19D30370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FA29EB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FDF59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Copies of reviews by other institutions (peer review), e.g. review by subsidy provider, recommendation made by a regulatory authority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81F6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7912CD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8592620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F37A5AC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K1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B83F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Approval from Central Biobank / Central Freezer facility of UMC Utrecht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6345D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B4D8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044EB9D1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F1898C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K2 *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A9ED9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List of competent authorities in other countries (for international research) &amp; copies of reviews by other MRECs / competent authorities (including VHP)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0BEDB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ABE3C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9EB087B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B3B3CF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9E0EB2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Clinical trial agreement concluded between the sponsor and the investigator and/or institution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A68306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FD7E8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DFA4F59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48B14CEC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K3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E0C57C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Statement from the sponsor that the clinical trial agreements concluded with other centres do not differ from the reference clinical trial agreement for which the reviewing committee has issued a positive decision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051863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856ED9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C228116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06C3055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K4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B0A5C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Scientific publications submitted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D3E46F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EF51D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3295C6D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2BF11BE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K5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87D78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Data Safety Monitoring Board (DSMB) – composition and charter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921718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8CDDE4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EDA3D29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14CBB152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K6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E43AB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Monitoring plan (if this is not part of the research protocol)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56EFC1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38A9E2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331C1DE3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569239D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lastRenderedPageBreak/>
              <w:t>K6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881015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</w:rPr>
              <w:t>Recommendation from UMC Utrecht’s Radiation Protection Department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DDCB8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D4A720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1D694C" w14:paraId="706D9B92" w14:textId="77777777" w:rsidTr="00AC4235">
        <w:trPr>
          <w:cantSplit/>
          <w:trHeight w:val="353"/>
        </w:trPr>
        <w:tc>
          <w:tcPr>
            <w:tcW w:w="880" w:type="dxa"/>
            <w:shd w:val="clear" w:color="auto" w:fill="FFFFFF"/>
          </w:tcPr>
          <w:p w14:paraId="58B36E33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sz w:val="18"/>
                <w:szCs w:val="18"/>
              </w:rPr>
              <w:t>K6</w:t>
            </w:r>
          </w:p>
        </w:tc>
        <w:tc>
          <w:tcPr>
            <w:tcW w:w="36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97781C" w14:textId="77777777" w:rsidR="004512A2" w:rsidRPr="001D694C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1D694C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Other documents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E7C55B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8AFF35" w14:textId="77777777" w:rsidR="004512A2" w:rsidRPr="001D694C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7F6320A" w14:textId="77777777" w:rsidR="008E4E67" w:rsidRPr="001D694C" w:rsidRDefault="008E4E67" w:rsidP="004512A2">
      <w:pPr>
        <w:spacing w:line="276" w:lineRule="auto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7AEA892A" w14:textId="77777777" w:rsidR="008E4E67" w:rsidRPr="001D694C" w:rsidRDefault="008E4E67">
      <w:pPr>
        <w:rPr>
          <w:rFonts w:ascii="Verdana" w:eastAsia="Arial Unicode MS" w:hAnsi="Verdana"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sz w:val="18"/>
          <w:szCs w:val="18"/>
        </w:rPr>
        <w:br w:type="page"/>
      </w:r>
    </w:p>
    <w:p w14:paraId="129D00CE" w14:textId="52E237DE" w:rsidR="008E4E67" w:rsidRPr="001D694C" w:rsidRDefault="008E4E67" w:rsidP="00AC4235">
      <w:pPr>
        <w:tabs>
          <w:tab w:val="left" w:pos="284"/>
        </w:tabs>
        <w:spacing w:line="320" w:lineRule="exact"/>
        <w:outlineLvl w:val="0"/>
        <w:rPr>
          <w:rFonts w:ascii="Verdana" w:hAnsi="Verdana"/>
          <w:b/>
          <w:color w:val="000000"/>
          <w:sz w:val="18"/>
          <w:szCs w:val="18"/>
          <w:u w:color="000000"/>
        </w:rPr>
      </w:pPr>
      <w:r w:rsidRPr="001D694C">
        <w:rPr>
          <w:rFonts w:ascii="Verdana" w:hAnsi="Verdana"/>
          <w:b/>
          <w:color w:val="000000"/>
          <w:sz w:val="18"/>
          <w:szCs w:val="18"/>
          <w:u w:color="000000"/>
        </w:rPr>
        <w:lastRenderedPageBreak/>
        <w:t xml:space="preserve">Annex II: Item-by-item response to the MREC’s questions dated </w:t>
      </w:r>
      <w:proofErr w:type="spellStart"/>
      <w:r w:rsidRPr="001D694C">
        <w:rPr>
          <w:rFonts w:ascii="Verdana" w:hAnsi="Verdana"/>
          <w:b/>
          <w:color w:val="000000"/>
          <w:sz w:val="18"/>
          <w:szCs w:val="18"/>
          <w:highlight w:val="yellow"/>
          <w:u w:color="000000"/>
        </w:rPr>
        <w:t>dd</w:t>
      </w:r>
      <w:proofErr w:type="spellEnd"/>
      <w:r w:rsidRPr="001D694C">
        <w:rPr>
          <w:rFonts w:ascii="Verdana" w:hAnsi="Verdana"/>
          <w:b/>
          <w:color w:val="000000"/>
          <w:sz w:val="18"/>
          <w:szCs w:val="18"/>
          <w:highlight w:val="yellow"/>
          <w:u w:color="000000"/>
        </w:rPr>
        <w:t>-mm-</w:t>
      </w:r>
      <w:proofErr w:type="spellStart"/>
      <w:r w:rsidRPr="001D694C">
        <w:rPr>
          <w:rFonts w:ascii="Verdana" w:hAnsi="Verdana"/>
          <w:b/>
          <w:color w:val="000000"/>
          <w:sz w:val="18"/>
          <w:szCs w:val="18"/>
          <w:highlight w:val="yellow"/>
          <w:u w:color="000000"/>
        </w:rPr>
        <w:t>yyyy</w:t>
      </w:r>
      <w:proofErr w:type="spellEnd"/>
    </w:p>
    <w:p w14:paraId="2C348BB8" w14:textId="77777777" w:rsidR="008E4E67" w:rsidRPr="001D694C" w:rsidRDefault="008E4E67" w:rsidP="008E4E6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/>
          <w:color w:val="000000"/>
          <w:sz w:val="18"/>
          <w:szCs w:val="18"/>
          <w:u w:color="000000"/>
        </w:rPr>
      </w:pPr>
    </w:p>
    <w:p w14:paraId="76E0E41D" w14:textId="77777777" w:rsidR="00C91265" w:rsidRPr="001D694C" w:rsidRDefault="008E4E67" w:rsidP="008E4E67">
      <w:pPr>
        <w:rPr>
          <w:rFonts w:ascii="Verdana" w:eastAsia="Arial Unicode MS" w:hAnsi="Verdana" w:cs="Arial"/>
          <w:sz w:val="18"/>
          <w:szCs w:val="18"/>
        </w:rPr>
      </w:pPr>
      <w:r w:rsidRPr="001D694C">
        <w:rPr>
          <w:rFonts w:ascii="Verdana" w:hAnsi="Verdana"/>
          <w:sz w:val="18"/>
          <w:szCs w:val="18"/>
          <w:u w:color="000000"/>
        </w:rPr>
        <w:t>The item-by-item response can be entered below.</w:t>
      </w:r>
    </w:p>
    <w:p w14:paraId="2C9C174F" w14:textId="77777777" w:rsidR="008E4E67" w:rsidRPr="001D694C" w:rsidRDefault="008E4E67" w:rsidP="008E4E67">
      <w:pPr>
        <w:rPr>
          <w:rFonts w:ascii="Verdana" w:eastAsia="Arial Unicode MS" w:hAnsi="Verdana"/>
          <w:sz w:val="18"/>
          <w:szCs w:val="18"/>
        </w:rPr>
      </w:pPr>
    </w:p>
    <w:p w14:paraId="7B370564" w14:textId="77777777" w:rsidR="008E4E67" w:rsidRPr="001D694C" w:rsidRDefault="008E4E67" w:rsidP="008E4E67">
      <w:pPr>
        <w:rPr>
          <w:rFonts w:ascii="Verdana" w:eastAsia="Arial Unicode MS" w:hAnsi="Verdana"/>
          <w:sz w:val="18"/>
          <w:szCs w:val="18"/>
        </w:rPr>
      </w:pPr>
    </w:p>
    <w:sectPr w:rsidR="008E4E67" w:rsidRPr="001D694C" w:rsidSect="009E5467">
      <w:footerReference w:type="default" r:id="rId14"/>
      <w:type w:val="continuous"/>
      <w:pgSz w:w="11900" w:h="16840"/>
      <w:pgMar w:top="2098" w:right="1588" w:bottom="1418" w:left="158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5208" w14:textId="77777777" w:rsidR="00D3020D" w:rsidRDefault="00D3020D">
      <w:r>
        <w:separator/>
      </w:r>
    </w:p>
  </w:endnote>
  <w:endnote w:type="continuationSeparator" w:id="0">
    <w:p w14:paraId="6AE527D0" w14:textId="77777777" w:rsidR="00D3020D" w:rsidRDefault="00D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HaarlemmerSD">
    <w:altName w:val="Haarlemmer MT OsF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55B2" w14:textId="2603E631" w:rsidR="00CF5564" w:rsidRPr="00FA7D5A" w:rsidRDefault="009E5467" w:rsidP="00CF5564">
    <w:pPr>
      <w:pStyle w:val="Voettekst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20"/>
      </w:rPr>
      <w:t>A1. Response letter for NL</w:t>
    </w:r>
    <w:r>
      <w:rPr>
        <w:rFonts w:ascii="Arial" w:hAnsi="Arial"/>
        <w:sz w:val="20"/>
        <w:highlight w:val="yellow"/>
      </w:rPr>
      <w:t>xxxxx.xxx.xx</w:t>
    </w:r>
    <w:r>
      <w:rPr>
        <w:rFonts w:ascii="Arial" w:hAnsi="Arial"/>
        <w:sz w:val="20"/>
      </w:rPr>
      <w:t xml:space="preserve"> |  | Page </w:t>
    </w:r>
    <w:r w:rsidR="00FF6FD2" w:rsidRPr="005E283C">
      <w:rPr>
        <w:rFonts w:ascii="Arial" w:hAnsi="Arial" w:cs="Arial"/>
        <w:sz w:val="20"/>
      </w:rPr>
      <w:fldChar w:fldCharType="begin"/>
    </w:r>
    <w:r w:rsidR="00AA124D" w:rsidRPr="005E4DAE">
      <w:rPr>
        <w:rFonts w:ascii="Arial" w:hAnsi="Arial" w:cs="Arial"/>
        <w:sz w:val="20"/>
      </w:rPr>
      <w:instrText>PAGE</w:instrText>
    </w:r>
    <w:r w:rsidR="00FF6FD2" w:rsidRPr="005E283C">
      <w:rPr>
        <w:rFonts w:ascii="Arial" w:hAnsi="Arial" w:cs="Arial"/>
        <w:sz w:val="20"/>
      </w:rPr>
      <w:fldChar w:fldCharType="separate"/>
    </w:r>
    <w:r w:rsidR="00B41F15">
      <w:rPr>
        <w:rFonts w:ascii="Arial" w:hAnsi="Arial" w:cs="Arial"/>
        <w:noProof/>
        <w:sz w:val="20"/>
      </w:rPr>
      <w:t>7</w:t>
    </w:r>
    <w:r w:rsidR="00FF6FD2" w:rsidRPr="005E283C">
      <w:rPr>
        <w:rFonts w:ascii="Arial" w:hAnsi="Arial" w:cs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FF6FD2" w:rsidRPr="005E283C">
      <w:rPr>
        <w:rFonts w:ascii="Arial" w:hAnsi="Arial" w:cs="Arial"/>
        <w:sz w:val="20"/>
      </w:rPr>
      <w:fldChar w:fldCharType="begin"/>
    </w:r>
    <w:r w:rsidR="00AA124D" w:rsidRPr="005E4DAE">
      <w:rPr>
        <w:rFonts w:ascii="Arial" w:hAnsi="Arial" w:cs="Arial"/>
        <w:sz w:val="20"/>
      </w:rPr>
      <w:instrText>NUMPAGES</w:instrText>
    </w:r>
    <w:r w:rsidR="00FF6FD2" w:rsidRPr="005E283C">
      <w:rPr>
        <w:rFonts w:ascii="Arial" w:hAnsi="Arial" w:cs="Arial"/>
        <w:sz w:val="20"/>
      </w:rPr>
      <w:fldChar w:fldCharType="separate"/>
    </w:r>
    <w:r w:rsidR="00B41F15">
      <w:rPr>
        <w:rFonts w:ascii="Arial" w:hAnsi="Arial" w:cs="Arial"/>
        <w:noProof/>
        <w:sz w:val="20"/>
      </w:rPr>
      <w:t>7</w:t>
    </w:r>
    <w:r w:rsidR="00FF6FD2" w:rsidRPr="005E283C">
      <w:rPr>
        <w:rFonts w:ascii="Arial" w:hAnsi="Arial" w:cs="Arial"/>
        <w:sz w:val="20"/>
      </w:rPr>
      <w:fldChar w:fldCharType="end"/>
    </w:r>
    <w:r>
      <w:rPr>
        <w:rFonts w:ascii="Arial" w:hAnsi="Arial"/>
        <w:sz w:val="20"/>
      </w:rPr>
      <w:br/>
    </w:r>
  </w:p>
  <w:p w14:paraId="3DEFB48E" w14:textId="53614431" w:rsidR="002047E7" w:rsidRPr="002047E7" w:rsidRDefault="002047E7" w:rsidP="002047E7">
    <w:pPr>
      <w:pStyle w:val="Voettekst"/>
      <w:jc w:val="right"/>
      <w:rPr>
        <w:rFonts w:ascii="Arial" w:hAnsi="Arial"/>
        <w:color w:val="A6A6A6" w:themeColor="background1" w:themeShade="A6"/>
        <w:sz w:val="16"/>
      </w:rPr>
    </w:pPr>
    <w:r>
      <w:rPr>
        <w:rFonts w:ascii="Arial" w:hAnsi="Arial"/>
        <w:color w:val="A6A6A6" w:themeColor="background1" w:themeShade="A6"/>
        <w:sz w:val="16"/>
      </w:rPr>
      <w:t>Version Aug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94AC" w14:textId="77777777" w:rsidR="00D3020D" w:rsidRDefault="00D3020D">
      <w:r>
        <w:separator/>
      </w:r>
    </w:p>
  </w:footnote>
  <w:footnote w:type="continuationSeparator" w:id="0">
    <w:p w14:paraId="0CD58D70" w14:textId="77777777" w:rsidR="00D3020D" w:rsidRDefault="00D3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pStyle w:val="ImportWordListStyleDefinition1402555777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Letter"/>
      <w:pStyle w:val="List1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decimal"/>
      <w:pStyle w:val="Lijst21"/>
      <w:lvlText w:val="%1."/>
      <w:lvlJc w:val="left"/>
      <w:pPr>
        <w:tabs>
          <w:tab w:val="num" w:pos="846"/>
        </w:tabs>
        <w:ind w:left="846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5" w15:restartNumberingAfterBreak="0">
    <w:nsid w:val="00000008"/>
    <w:multiLevelType w:val="multilevel"/>
    <w:tmpl w:val="894EE87A"/>
    <w:lvl w:ilvl="0">
      <w:start w:val="1"/>
      <w:numFmt w:val="decimal"/>
      <w:pStyle w:val="ImportWordListStyleDefinition289943584"/>
      <w:lvlText w:val="%1."/>
      <w:lvlJc w:val="left"/>
      <w:pPr>
        <w:tabs>
          <w:tab w:val="num" w:pos="705"/>
        </w:tabs>
        <w:ind w:left="705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lowerLetter"/>
      <w:pStyle w:val="Lijst3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7" w15:restartNumberingAfterBreak="0">
    <w:nsid w:val="0000000B"/>
    <w:multiLevelType w:val="multilevel"/>
    <w:tmpl w:val="894EE87D"/>
    <w:lvl w:ilvl="0">
      <w:start w:val="1"/>
      <w:numFmt w:val="lowerLetter"/>
      <w:pStyle w:val="ImportWordListStyleDefinition682518105"/>
      <w:lvlText w:val="%1."/>
      <w:lvlJc w:val="left"/>
      <w:pPr>
        <w:tabs>
          <w:tab w:val="num" w:pos="360"/>
        </w:tabs>
        <w:ind w:left="360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8" w15:restartNumberingAfterBreak="0">
    <w:nsid w:val="0000000C"/>
    <w:multiLevelType w:val="multilevel"/>
    <w:tmpl w:val="894EE87E"/>
    <w:lvl w:ilvl="0">
      <w:numFmt w:val="decimal"/>
      <w:pStyle w:val="ImportWordListStyleDefinition37469863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1344086221"/>
      <w:lvlText w:val="o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jst41"/>
      <w:suff w:val="nothing"/>
      <w:lvlText w:val="-"/>
      <w:lvlJc w:val="left"/>
      <w:pPr>
        <w:ind w:left="0" w:firstLine="1065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</w:abstractNum>
  <w:abstractNum w:abstractNumId="11" w15:restartNumberingAfterBreak="0">
    <w:nsid w:val="00000010"/>
    <w:multiLevelType w:val="multilevel"/>
    <w:tmpl w:val="894EE882"/>
    <w:lvl w:ilvl="0">
      <w:start w:val="1"/>
      <w:numFmt w:val="bullet"/>
      <w:pStyle w:val="ImportWordListStyleDefinition1944455514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2" w15:restartNumberingAfterBreak="0">
    <w:nsid w:val="00000020"/>
    <w:multiLevelType w:val="multilevel"/>
    <w:tmpl w:val="894EE892"/>
    <w:lvl w:ilvl="0">
      <w:start w:val="1"/>
      <w:numFmt w:val="bullet"/>
      <w:pStyle w:val="Lijst51"/>
      <w:lvlText w:val="-"/>
      <w:lvlJc w:val="left"/>
      <w:pPr>
        <w:tabs>
          <w:tab w:val="num" w:pos="432"/>
        </w:tabs>
        <w:ind w:left="432" w:firstLine="0"/>
      </w:pPr>
      <w:rPr>
        <w:rFonts w:hint="default"/>
        <w:i/>
        <w:position w:val="0"/>
        <w:u w:val="single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</w:abstractNum>
  <w:abstractNum w:abstractNumId="13" w15:restartNumberingAfterBreak="0">
    <w:nsid w:val="00000021"/>
    <w:multiLevelType w:val="multilevel"/>
    <w:tmpl w:val="894EE893"/>
    <w:lvl w:ilvl="0">
      <w:start w:val="1"/>
      <w:numFmt w:val="bullet"/>
      <w:pStyle w:val="ImportWordListStyleDefinition807019752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4" w15:restartNumberingAfterBreak="0">
    <w:nsid w:val="00000023"/>
    <w:multiLevelType w:val="multilevel"/>
    <w:tmpl w:val="894EE895"/>
    <w:lvl w:ilvl="0">
      <w:start w:val="1"/>
      <w:numFmt w:val="bullet"/>
      <w:pStyle w:val="List6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</w:abstractNum>
  <w:abstractNum w:abstractNumId="15" w15:restartNumberingAfterBreak="0">
    <w:nsid w:val="00000024"/>
    <w:multiLevelType w:val="multilevel"/>
    <w:tmpl w:val="894EE896"/>
    <w:lvl w:ilvl="0">
      <w:start w:val="1"/>
      <w:numFmt w:val="bullet"/>
      <w:pStyle w:val="ImportWordListStyleDefinition131598779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6" w15:restartNumberingAfterBreak="0">
    <w:nsid w:val="00000027"/>
    <w:multiLevelType w:val="multilevel"/>
    <w:tmpl w:val="894EE899"/>
    <w:lvl w:ilvl="0">
      <w:start w:val="1"/>
      <w:numFmt w:val="bullet"/>
      <w:pStyle w:val="List7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</w:abstractNum>
  <w:abstractNum w:abstractNumId="17" w15:restartNumberingAfterBreak="0">
    <w:nsid w:val="00000028"/>
    <w:multiLevelType w:val="multilevel"/>
    <w:tmpl w:val="894EE89A"/>
    <w:lvl w:ilvl="0">
      <w:start w:val="1"/>
      <w:numFmt w:val="bullet"/>
      <w:pStyle w:val="ImportWordListStyleDefinition577137253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8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25F34C8"/>
    <w:multiLevelType w:val="hybridMultilevel"/>
    <w:tmpl w:val="1BC80AE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6211E3"/>
    <w:multiLevelType w:val="hybridMultilevel"/>
    <w:tmpl w:val="5A2CC6C8"/>
    <w:lvl w:ilvl="0" w:tplc="9BE2A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D82A46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2B20A0"/>
    <w:multiLevelType w:val="hybridMultilevel"/>
    <w:tmpl w:val="F208C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5325D6"/>
    <w:multiLevelType w:val="hybridMultilevel"/>
    <w:tmpl w:val="54CEB7D8"/>
    <w:lvl w:ilvl="0" w:tplc="F41C65B6">
      <w:numFmt w:val="bullet"/>
      <w:lvlText w:val="•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3048F5"/>
    <w:multiLevelType w:val="hybridMultilevel"/>
    <w:tmpl w:val="5608C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EFF436C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28" w15:restartNumberingAfterBreak="0">
    <w:nsid w:val="259E63E3"/>
    <w:multiLevelType w:val="hybridMultilevel"/>
    <w:tmpl w:val="8D38157E"/>
    <w:lvl w:ilvl="0" w:tplc="F41C65B6">
      <w:numFmt w:val="bullet"/>
      <w:lvlText w:val="•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543C5"/>
    <w:multiLevelType w:val="hybridMultilevel"/>
    <w:tmpl w:val="1FAC5A72"/>
    <w:lvl w:ilvl="0" w:tplc="87846C9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55269"/>
    <w:multiLevelType w:val="hybridMultilevel"/>
    <w:tmpl w:val="9C40E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124D4"/>
    <w:multiLevelType w:val="hybridMultilevel"/>
    <w:tmpl w:val="931403D0"/>
    <w:lvl w:ilvl="0" w:tplc="2BEC6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A07BD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33" w15:restartNumberingAfterBreak="0">
    <w:nsid w:val="34C24046"/>
    <w:multiLevelType w:val="hybridMultilevel"/>
    <w:tmpl w:val="35463C32"/>
    <w:lvl w:ilvl="0" w:tplc="66123A3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6F23E9"/>
    <w:multiLevelType w:val="hybridMultilevel"/>
    <w:tmpl w:val="1910D88E"/>
    <w:lvl w:ilvl="0" w:tplc="8CA623D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27EDA"/>
    <w:multiLevelType w:val="hybridMultilevel"/>
    <w:tmpl w:val="237EF452"/>
    <w:lvl w:ilvl="0" w:tplc="87846C9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611B2"/>
    <w:multiLevelType w:val="hybridMultilevel"/>
    <w:tmpl w:val="3AD69E3E"/>
    <w:lvl w:ilvl="0" w:tplc="E164739A">
      <w:start w:val="1"/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DTLHaarlemmerSD" w:eastAsia="Times New Roman" w:hAnsi="DTLHaarlemmerSD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464D35D5"/>
    <w:multiLevelType w:val="hybridMultilevel"/>
    <w:tmpl w:val="92869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86AD1"/>
    <w:multiLevelType w:val="hybridMultilevel"/>
    <w:tmpl w:val="48122E5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87AC8"/>
    <w:multiLevelType w:val="hybridMultilevel"/>
    <w:tmpl w:val="319CB5AE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099165C"/>
    <w:multiLevelType w:val="hybridMultilevel"/>
    <w:tmpl w:val="965E3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D75E4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42" w15:restartNumberingAfterBreak="0">
    <w:nsid w:val="62AD42E1"/>
    <w:multiLevelType w:val="hybridMultilevel"/>
    <w:tmpl w:val="CA468D80"/>
    <w:lvl w:ilvl="0" w:tplc="F41C65B6">
      <w:numFmt w:val="bullet"/>
      <w:lvlText w:val="•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44F67FB"/>
    <w:multiLevelType w:val="multilevel"/>
    <w:tmpl w:val="9DDC83B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E22711"/>
    <w:multiLevelType w:val="hybridMultilevel"/>
    <w:tmpl w:val="D988D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8560F"/>
    <w:multiLevelType w:val="hybridMultilevel"/>
    <w:tmpl w:val="83D06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95824"/>
    <w:multiLevelType w:val="hybridMultilevel"/>
    <w:tmpl w:val="3F4CD26A"/>
    <w:lvl w:ilvl="0" w:tplc="87846C90">
      <w:numFmt w:val="bullet"/>
      <w:lvlText w:val="-"/>
      <w:lvlJc w:val="left"/>
      <w:pPr>
        <w:ind w:left="1425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5"/>
  </w:num>
  <w:num w:numId="24">
    <w:abstractNumId w:val="29"/>
  </w:num>
  <w:num w:numId="25">
    <w:abstractNumId w:val="46"/>
  </w:num>
  <w:num w:numId="26">
    <w:abstractNumId w:val="44"/>
  </w:num>
  <w:num w:numId="27">
    <w:abstractNumId w:val="27"/>
  </w:num>
  <w:num w:numId="28">
    <w:abstractNumId w:val="32"/>
  </w:num>
  <w:num w:numId="29">
    <w:abstractNumId w:val="41"/>
  </w:num>
  <w:num w:numId="30">
    <w:abstractNumId w:val="38"/>
  </w:num>
  <w:num w:numId="31">
    <w:abstractNumId w:val="23"/>
  </w:num>
  <w:num w:numId="32">
    <w:abstractNumId w:val="24"/>
  </w:num>
  <w:num w:numId="33">
    <w:abstractNumId w:val="37"/>
  </w:num>
  <w:num w:numId="34">
    <w:abstractNumId w:val="43"/>
  </w:num>
  <w:num w:numId="35">
    <w:abstractNumId w:val="40"/>
  </w:num>
  <w:num w:numId="36">
    <w:abstractNumId w:val="45"/>
  </w:num>
  <w:num w:numId="37">
    <w:abstractNumId w:val="25"/>
  </w:num>
  <w:num w:numId="38">
    <w:abstractNumId w:val="42"/>
  </w:num>
  <w:num w:numId="39">
    <w:abstractNumId w:val="28"/>
  </w:num>
  <w:num w:numId="40">
    <w:abstractNumId w:val="34"/>
  </w:num>
  <w:num w:numId="41">
    <w:abstractNumId w:val="26"/>
  </w:num>
  <w:num w:numId="42">
    <w:abstractNumId w:val="39"/>
  </w:num>
  <w:num w:numId="43">
    <w:abstractNumId w:val="30"/>
  </w:num>
  <w:num w:numId="44">
    <w:abstractNumId w:val="33"/>
  </w:num>
  <w:num w:numId="45">
    <w:abstractNumId w:val="31"/>
  </w:num>
  <w:num w:numId="46">
    <w:abstractNumId w:val="36"/>
  </w:num>
  <w:num w:numId="4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6B"/>
    <w:rsid w:val="00000371"/>
    <w:rsid w:val="000060AA"/>
    <w:rsid w:val="00010CF1"/>
    <w:rsid w:val="00013950"/>
    <w:rsid w:val="00021C07"/>
    <w:rsid w:val="00025CE6"/>
    <w:rsid w:val="0002769B"/>
    <w:rsid w:val="00033A6E"/>
    <w:rsid w:val="000354C9"/>
    <w:rsid w:val="000357BC"/>
    <w:rsid w:val="00041435"/>
    <w:rsid w:val="00042228"/>
    <w:rsid w:val="0005741F"/>
    <w:rsid w:val="000658A1"/>
    <w:rsid w:val="000755BF"/>
    <w:rsid w:val="00085C83"/>
    <w:rsid w:val="00087B4B"/>
    <w:rsid w:val="000A5A9A"/>
    <w:rsid w:val="000B6915"/>
    <w:rsid w:val="000D0E9E"/>
    <w:rsid w:val="000D48B2"/>
    <w:rsid w:val="000D65A2"/>
    <w:rsid w:val="000E06BE"/>
    <w:rsid w:val="000F257A"/>
    <w:rsid w:val="00112AF5"/>
    <w:rsid w:val="0011583A"/>
    <w:rsid w:val="00147537"/>
    <w:rsid w:val="00165264"/>
    <w:rsid w:val="00175452"/>
    <w:rsid w:val="001923F7"/>
    <w:rsid w:val="001C7DAF"/>
    <w:rsid w:val="001D0A92"/>
    <w:rsid w:val="001D694C"/>
    <w:rsid w:val="001E0295"/>
    <w:rsid w:val="001F5BCB"/>
    <w:rsid w:val="002047E7"/>
    <w:rsid w:val="00215179"/>
    <w:rsid w:val="002163B6"/>
    <w:rsid w:val="00217771"/>
    <w:rsid w:val="002242D2"/>
    <w:rsid w:val="002308AD"/>
    <w:rsid w:val="00234004"/>
    <w:rsid w:val="00242B87"/>
    <w:rsid w:val="00250F13"/>
    <w:rsid w:val="0028602D"/>
    <w:rsid w:val="002867C9"/>
    <w:rsid w:val="00286EEB"/>
    <w:rsid w:val="00291438"/>
    <w:rsid w:val="00292201"/>
    <w:rsid w:val="002A2D6D"/>
    <w:rsid w:val="002B1799"/>
    <w:rsid w:val="002C4E0A"/>
    <w:rsid w:val="002F62CF"/>
    <w:rsid w:val="003041BF"/>
    <w:rsid w:val="00314369"/>
    <w:rsid w:val="00320DAF"/>
    <w:rsid w:val="00331E6B"/>
    <w:rsid w:val="00335253"/>
    <w:rsid w:val="00340EA3"/>
    <w:rsid w:val="00344B9A"/>
    <w:rsid w:val="0035708A"/>
    <w:rsid w:val="003604A5"/>
    <w:rsid w:val="00361617"/>
    <w:rsid w:val="003644CC"/>
    <w:rsid w:val="00371D84"/>
    <w:rsid w:val="00371E55"/>
    <w:rsid w:val="00376CF0"/>
    <w:rsid w:val="00386F1D"/>
    <w:rsid w:val="00393557"/>
    <w:rsid w:val="00394238"/>
    <w:rsid w:val="003A5FF7"/>
    <w:rsid w:val="003A74B3"/>
    <w:rsid w:val="003B1693"/>
    <w:rsid w:val="003B50DF"/>
    <w:rsid w:val="003B72CA"/>
    <w:rsid w:val="003C048C"/>
    <w:rsid w:val="003D4F47"/>
    <w:rsid w:val="003E0455"/>
    <w:rsid w:val="003E16C0"/>
    <w:rsid w:val="003F684A"/>
    <w:rsid w:val="00424A25"/>
    <w:rsid w:val="004329DB"/>
    <w:rsid w:val="00447FD2"/>
    <w:rsid w:val="0045061F"/>
    <w:rsid w:val="004506F9"/>
    <w:rsid w:val="004512A2"/>
    <w:rsid w:val="004557BC"/>
    <w:rsid w:val="004570CA"/>
    <w:rsid w:val="00460E8E"/>
    <w:rsid w:val="00463177"/>
    <w:rsid w:val="004673E1"/>
    <w:rsid w:val="004728AB"/>
    <w:rsid w:val="00476E8C"/>
    <w:rsid w:val="00486D39"/>
    <w:rsid w:val="004876A0"/>
    <w:rsid w:val="00495495"/>
    <w:rsid w:val="0049619D"/>
    <w:rsid w:val="004A20EA"/>
    <w:rsid w:val="004B1E64"/>
    <w:rsid w:val="004B51FE"/>
    <w:rsid w:val="004E2974"/>
    <w:rsid w:val="00502879"/>
    <w:rsid w:val="0050343C"/>
    <w:rsid w:val="00506362"/>
    <w:rsid w:val="00520D42"/>
    <w:rsid w:val="00522AA6"/>
    <w:rsid w:val="00530C6C"/>
    <w:rsid w:val="00556020"/>
    <w:rsid w:val="00556B07"/>
    <w:rsid w:val="00565349"/>
    <w:rsid w:val="005836C5"/>
    <w:rsid w:val="00590F83"/>
    <w:rsid w:val="00591CCD"/>
    <w:rsid w:val="00593E8F"/>
    <w:rsid w:val="00594D6D"/>
    <w:rsid w:val="005B385E"/>
    <w:rsid w:val="005E283C"/>
    <w:rsid w:val="005E4DAE"/>
    <w:rsid w:val="005E6ECB"/>
    <w:rsid w:val="0060056E"/>
    <w:rsid w:val="0062251A"/>
    <w:rsid w:val="00625361"/>
    <w:rsid w:val="00631EA2"/>
    <w:rsid w:val="0063399D"/>
    <w:rsid w:val="006629C5"/>
    <w:rsid w:val="006633DB"/>
    <w:rsid w:val="006646BC"/>
    <w:rsid w:val="00671C64"/>
    <w:rsid w:val="00680169"/>
    <w:rsid w:val="00686E82"/>
    <w:rsid w:val="006B7FB6"/>
    <w:rsid w:val="006E1CDE"/>
    <w:rsid w:val="006E1F92"/>
    <w:rsid w:val="006F2B24"/>
    <w:rsid w:val="006F39BD"/>
    <w:rsid w:val="00710165"/>
    <w:rsid w:val="007148F6"/>
    <w:rsid w:val="0072599F"/>
    <w:rsid w:val="00735B27"/>
    <w:rsid w:val="00737195"/>
    <w:rsid w:val="007468A5"/>
    <w:rsid w:val="007471DC"/>
    <w:rsid w:val="007535A4"/>
    <w:rsid w:val="007732E8"/>
    <w:rsid w:val="00780394"/>
    <w:rsid w:val="00785F01"/>
    <w:rsid w:val="007A2B24"/>
    <w:rsid w:val="007C2817"/>
    <w:rsid w:val="007C751F"/>
    <w:rsid w:val="007D1EC1"/>
    <w:rsid w:val="007D4EC3"/>
    <w:rsid w:val="007F4286"/>
    <w:rsid w:val="007F5842"/>
    <w:rsid w:val="007F5DAE"/>
    <w:rsid w:val="00827B42"/>
    <w:rsid w:val="008361DC"/>
    <w:rsid w:val="00846EF6"/>
    <w:rsid w:val="00852D30"/>
    <w:rsid w:val="00856B83"/>
    <w:rsid w:val="00860918"/>
    <w:rsid w:val="008774B0"/>
    <w:rsid w:val="00880B3D"/>
    <w:rsid w:val="008822CD"/>
    <w:rsid w:val="00890DDE"/>
    <w:rsid w:val="008916A1"/>
    <w:rsid w:val="008940E7"/>
    <w:rsid w:val="008A278A"/>
    <w:rsid w:val="008A7429"/>
    <w:rsid w:val="008B5F66"/>
    <w:rsid w:val="008E4E67"/>
    <w:rsid w:val="009011D6"/>
    <w:rsid w:val="009034DC"/>
    <w:rsid w:val="00905418"/>
    <w:rsid w:val="00925535"/>
    <w:rsid w:val="00945C42"/>
    <w:rsid w:val="00965DBF"/>
    <w:rsid w:val="0097013B"/>
    <w:rsid w:val="009709A0"/>
    <w:rsid w:val="00973EA2"/>
    <w:rsid w:val="00974A17"/>
    <w:rsid w:val="00980133"/>
    <w:rsid w:val="0098306B"/>
    <w:rsid w:val="0098391E"/>
    <w:rsid w:val="00994E9A"/>
    <w:rsid w:val="009965FD"/>
    <w:rsid w:val="009A0068"/>
    <w:rsid w:val="009A4D57"/>
    <w:rsid w:val="009B52B7"/>
    <w:rsid w:val="009C5D43"/>
    <w:rsid w:val="009D1978"/>
    <w:rsid w:val="009D3140"/>
    <w:rsid w:val="009D7D26"/>
    <w:rsid w:val="009E45BE"/>
    <w:rsid w:val="009E5467"/>
    <w:rsid w:val="009F1FAC"/>
    <w:rsid w:val="009F49B7"/>
    <w:rsid w:val="009F6F55"/>
    <w:rsid w:val="00A0123B"/>
    <w:rsid w:val="00A0562E"/>
    <w:rsid w:val="00A05A63"/>
    <w:rsid w:val="00A217DA"/>
    <w:rsid w:val="00A21A45"/>
    <w:rsid w:val="00A34086"/>
    <w:rsid w:val="00A372D4"/>
    <w:rsid w:val="00A470AF"/>
    <w:rsid w:val="00A614B5"/>
    <w:rsid w:val="00A6614D"/>
    <w:rsid w:val="00A73D69"/>
    <w:rsid w:val="00A96D1C"/>
    <w:rsid w:val="00AA124D"/>
    <w:rsid w:val="00AA4AFF"/>
    <w:rsid w:val="00AB0885"/>
    <w:rsid w:val="00AB1216"/>
    <w:rsid w:val="00AB291F"/>
    <w:rsid w:val="00AC06DE"/>
    <w:rsid w:val="00AC4235"/>
    <w:rsid w:val="00AD234A"/>
    <w:rsid w:val="00AE46BA"/>
    <w:rsid w:val="00AE5E00"/>
    <w:rsid w:val="00AF7504"/>
    <w:rsid w:val="00B024B7"/>
    <w:rsid w:val="00B04442"/>
    <w:rsid w:val="00B41F15"/>
    <w:rsid w:val="00B4265A"/>
    <w:rsid w:val="00B4690F"/>
    <w:rsid w:val="00B56E17"/>
    <w:rsid w:val="00B57B64"/>
    <w:rsid w:val="00B770F9"/>
    <w:rsid w:val="00B862A8"/>
    <w:rsid w:val="00B93070"/>
    <w:rsid w:val="00BB1F35"/>
    <w:rsid w:val="00BB3EA1"/>
    <w:rsid w:val="00BB4461"/>
    <w:rsid w:val="00BE773B"/>
    <w:rsid w:val="00BF3D16"/>
    <w:rsid w:val="00BF4D0C"/>
    <w:rsid w:val="00BF5A51"/>
    <w:rsid w:val="00C178B2"/>
    <w:rsid w:val="00C20F0B"/>
    <w:rsid w:val="00C334EA"/>
    <w:rsid w:val="00C57657"/>
    <w:rsid w:val="00C76CFF"/>
    <w:rsid w:val="00C814E8"/>
    <w:rsid w:val="00C85C05"/>
    <w:rsid w:val="00C90DFE"/>
    <w:rsid w:val="00C91265"/>
    <w:rsid w:val="00CA0D5A"/>
    <w:rsid w:val="00CA6671"/>
    <w:rsid w:val="00CB5C8F"/>
    <w:rsid w:val="00CE3A0F"/>
    <w:rsid w:val="00CF1756"/>
    <w:rsid w:val="00CF3EE8"/>
    <w:rsid w:val="00CF5564"/>
    <w:rsid w:val="00D10198"/>
    <w:rsid w:val="00D118BE"/>
    <w:rsid w:val="00D26490"/>
    <w:rsid w:val="00D3020D"/>
    <w:rsid w:val="00D42070"/>
    <w:rsid w:val="00D55908"/>
    <w:rsid w:val="00D64395"/>
    <w:rsid w:val="00D902EE"/>
    <w:rsid w:val="00D91BF4"/>
    <w:rsid w:val="00D97FCA"/>
    <w:rsid w:val="00DA73E5"/>
    <w:rsid w:val="00DB6611"/>
    <w:rsid w:val="00DC12D0"/>
    <w:rsid w:val="00DD1477"/>
    <w:rsid w:val="00E038CD"/>
    <w:rsid w:val="00E2040C"/>
    <w:rsid w:val="00E213B9"/>
    <w:rsid w:val="00E226A3"/>
    <w:rsid w:val="00E33590"/>
    <w:rsid w:val="00E60CBD"/>
    <w:rsid w:val="00E72577"/>
    <w:rsid w:val="00E752C7"/>
    <w:rsid w:val="00E8396B"/>
    <w:rsid w:val="00E84FD0"/>
    <w:rsid w:val="00E85262"/>
    <w:rsid w:val="00E85C49"/>
    <w:rsid w:val="00EA60CF"/>
    <w:rsid w:val="00EB4EC8"/>
    <w:rsid w:val="00EC590C"/>
    <w:rsid w:val="00ED1ED7"/>
    <w:rsid w:val="00ED5B2F"/>
    <w:rsid w:val="00EE5F4F"/>
    <w:rsid w:val="00EE6923"/>
    <w:rsid w:val="00EF6E53"/>
    <w:rsid w:val="00F1268D"/>
    <w:rsid w:val="00F15305"/>
    <w:rsid w:val="00F440D9"/>
    <w:rsid w:val="00F46D6B"/>
    <w:rsid w:val="00F614EF"/>
    <w:rsid w:val="00F6298E"/>
    <w:rsid w:val="00F65F74"/>
    <w:rsid w:val="00F75038"/>
    <w:rsid w:val="00F82406"/>
    <w:rsid w:val="00FA7D5A"/>
    <w:rsid w:val="00FB3A16"/>
    <w:rsid w:val="00FB4347"/>
    <w:rsid w:val="00FB4F05"/>
    <w:rsid w:val="00FC4DBA"/>
    <w:rsid w:val="00FD30C4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71C546EE"/>
  <w15:docId w15:val="{915CEABE-8231-44A0-A816-E9F4069F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62A8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862A8"/>
    <w:rPr>
      <w:rFonts w:ascii="Arial" w:eastAsia="Arial Unicode MS" w:hAnsi="Arial"/>
      <w:color w:val="0000FF"/>
      <w:sz w:val="22"/>
      <w:u w:val="single" w:color="0000FF"/>
    </w:rPr>
  </w:style>
  <w:style w:type="paragraph" w:customStyle="1" w:styleId="List0">
    <w:name w:val="List 0"/>
    <w:basedOn w:val="ImportWordListStyleDefinition1402555777"/>
    <w:semiHidden/>
    <w:rsid w:val="00B862A8"/>
    <w:pPr>
      <w:numPr>
        <w:numId w:val="1"/>
      </w:numPr>
    </w:pPr>
  </w:style>
  <w:style w:type="paragraph" w:customStyle="1" w:styleId="ImportWordListStyleDefinition1402555777">
    <w:name w:val="Import Word List Style Definition 1402555777"/>
    <w:rsid w:val="00B862A8"/>
    <w:pPr>
      <w:numPr>
        <w:numId w:val="2"/>
      </w:numPr>
    </w:pPr>
  </w:style>
  <w:style w:type="paragraph" w:customStyle="1" w:styleId="List1">
    <w:name w:val="List 1"/>
    <w:basedOn w:val="ImportWordListStyleDefinition1402555777"/>
    <w:semiHidden/>
    <w:rsid w:val="00B862A8"/>
    <w:pPr>
      <w:numPr>
        <w:numId w:val="4"/>
      </w:numPr>
    </w:pPr>
  </w:style>
  <w:style w:type="paragraph" w:customStyle="1" w:styleId="Lijst21">
    <w:name w:val="Lijst 21"/>
    <w:basedOn w:val="ImportWordListStyleDefinition289943584"/>
    <w:semiHidden/>
    <w:rsid w:val="00B862A8"/>
    <w:pPr>
      <w:numPr>
        <w:numId w:val="5"/>
      </w:numPr>
    </w:pPr>
  </w:style>
  <w:style w:type="paragraph" w:customStyle="1" w:styleId="ImportWordListStyleDefinition289943584">
    <w:name w:val="Import Word List Style Definition 289943584"/>
    <w:rsid w:val="00B862A8"/>
    <w:pPr>
      <w:numPr>
        <w:numId w:val="6"/>
      </w:numPr>
    </w:pPr>
  </w:style>
  <w:style w:type="paragraph" w:customStyle="1" w:styleId="Lijst31">
    <w:name w:val="Lijst 31"/>
    <w:basedOn w:val="ImportWordListStyleDefinition682518105"/>
    <w:semiHidden/>
    <w:rsid w:val="00B862A8"/>
    <w:pPr>
      <w:numPr>
        <w:numId w:val="7"/>
      </w:numPr>
    </w:pPr>
  </w:style>
  <w:style w:type="paragraph" w:customStyle="1" w:styleId="ImportWordListStyleDefinition682518105">
    <w:name w:val="Import Word List Style Definition 682518105"/>
    <w:rsid w:val="00B862A8"/>
    <w:pPr>
      <w:numPr>
        <w:numId w:val="8"/>
      </w:numPr>
    </w:pPr>
  </w:style>
  <w:style w:type="paragraph" w:customStyle="1" w:styleId="ImportWordListStyleDefinition1344086221">
    <w:name w:val="Import Word List Style Definition 1344086221"/>
    <w:rsid w:val="00B862A8"/>
    <w:pPr>
      <w:numPr>
        <w:numId w:val="10"/>
      </w:numPr>
    </w:pPr>
  </w:style>
  <w:style w:type="paragraph" w:customStyle="1" w:styleId="Lijst41">
    <w:name w:val="Lijst 41"/>
    <w:basedOn w:val="ImportWordListStyleDefinition1944455514"/>
    <w:semiHidden/>
    <w:rsid w:val="00B862A8"/>
    <w:pPr>
      <w:numPr>
        <w:numId w:val="11"/>
      </w:numPr>
    </w:pPr>
  </w:style>
  <w:style w:type="paragraph" w:customStyle="1" w:styleId="ImportWordListStyleDefinition1944455514">
    <w:name w:val="Import Word List Style Definition 1944455514"/>
    <w:rsid w:val="00B862A8"/>
    <w:pPr>
      <w:numPr>
        <w:numId w:val="12"/>
      </w:numPr>
    </w:pPr>
  </w:style>
  <w:style w:type="paragraph" w:customStyle="1" w:styleId="Lijst51">
    <w:name w:val="Lijst 51"/>
    <w:basedOn w:val="ImportWordListStyleDefinition807019752"/>
    <w:semiHidden/>
    <w:rsid w:val="00B862A8"/>
    <w:pPr>
      <w:numPr>
        <w:numId w:val="13"/>
      </w:numPr>
    </w:pPr>
  </w:style>
  <w:style w:type="paragraph" w:customStyle="1" w:styleId="ImportWordListStyleDefinition807019752">
    <w:name w:val="Import Word List Style Definition 807019752"/>
    <w:rsid w:val="00B862A8"/>
    <w:pPr>
      <w:numPr>
        <w:numId w:val="14"/>
      </w:numPr>
    </w:pPr>
  </w:style>
  <w:style w:type="paragraph" w:customStyle="1" w:styleId="List6">
    <w:name w:val="List 6"/>
    <w:basedOn w:val="ImportWordListStyleDefinition131598779"/>
    <w:semiHidden/>
    <w:rsid w:val="00B862A8"/>
    <w:pPr>
      <w:numPr>
        <w:numId w:val="15"/>
      </w:numPr>
    </w:pPr>
  </w:style>
  <w:style w:type="paragraph" w:customStyle="1" w:styleId="ImportWordListStyleDefinition131598779">
    <w:name w:val="Import Word List Style Definition 131598779"/>
    <w:rsid w:val="00B862A8"/>
    <w:pPr>
      <w:numPr>
        <w:numId w:val="16"/>
      </w:numPr>
    </w:pPr>
  </w:style>
  <w:style w:type="paragraph" w:customStyle="1" w:styleId="List7">
    <w:name w:val="List 7"/>
    <w:basedOn w:val="ImportWordListStyleDefinition577137253"/>
    <w:semiHidden/>
    <w:rsid w:val="00B862A8"/>
    <w:pPr>
      <w:numPr>
        <w:numId w:val="17"/>
      </w:numPr>
    </w:pPr>
  </w:style>
  <w:style w:type="paragraph" w:customStyle="1" w:styleId="ImportWordListStyleDefinition577137253">
    <w:name w:val="Import Word List Style Definition 577137253"/>
    <w:rsid w:val="00B862A8"/>
    <w:pPr>
      <w:numPr>
        <w:numId w:val="18"/>
      </w:numPr>
    </w:pPr>
  </w:style>
  <w:style w:type="paragraph" w:styleId="Ballontekst">
    <w:name w:val="Balloon Text"/>
    <w:basedOn w:val="Standaard"/>
    <w:link w:val="BallontekstChar"/>
    <w:locked/>
    <w:rsid w:val="00331E6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331E6B"/>
    <w:rPr>
      <w:rFonts w:ascii="Tahoma" w:hAnsi="Tahoma" w:cs="Tahoma"/>
      <w:sz w:val="16"/>
      <w:szCs w:val="16"/>
      <w:lang w:val="en-GB" w:eastAsia="en-US"/>
    </w:rPr>
  </w:style>
  <w:style w:type="paragraph" w:styleId="Koptekst">
    <w:name w:val="header"/>
    <w:basedOn w:val="Standaard"/>
    <w:link w:val="KoptekstChar"/>
    <w:locked/>
    <w:rsid w:val="004954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95495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locked/>
    <w:rsid w:val="004954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95495"/>
    <w:rPr>
      <w:sz w:val="24"/>
      <w:szCs w:val="24"/>
      <w:lang w:val="en-GB" w:eastAsia="en-US"/>
    </w:rPr>
  </w:style>
  <w:style w:type="paragraph" w:customStyle="1" w:styleId="ImportWordListStyleDefinition374698635">
    <w:name w:val="Import Word List Style Definition 374698635"/>
    <w:rsid w:val="00112AF5"/>
    <w:pPr>
      <w:numPr>
        <w:numId w:val="9"/>
      </w:numPr>
    </w:pPr>
  </w:style>
  <w:style w:type="character" w:styleId="Verwijzingopmerking">
    <w:name w:val="annotation reference"/>
    <w:locked/>
    <w:rsid w:val="00D97F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locked/>
    <w:rsid w:val="00D97FC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D97FCA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locked/>
    <w:rsid w:val="00D97FCA"/>
    <w:rPr>
      <w:b/>
      <w:bCs/>
    </w:rPr>
  </w:style>
  <w:style w:type="character" w:customStyle="1" w:styleId="OnderwerpvanopmerkingChar">
    <w:name w:val="Onderwerp van opmerking Char"/>
    <w:link w:val="Onderwerpvanopmerking"/>
    <w:rsid w:val="00D97FCA"/>
    <w:rPr>
      <w:b/>
      <w:bCs/>
      <w:lang w:val="en-GB" w:eastAsia="en-US"/>
    </w:rPr>
  </w:style>
  <w:style w:type="paragraph" w:styleId="Lijstalinea">
    <w:name w:val="List Paragraph"/>
    <w:basedOn w:val="Standaard"/>
    <w:uiPriority w:val="34"/>
    <w:qFormat/>
    <w:rsid w:val="00A05A63"/>
    <w:pPr>
      <w:ind w:left="720"/>
      <w:contextualSpacing/>
    </w:pPr>
  </w:style>
  <w:style w:type="paragraph" w:styleId="Voetnoottekst">
    <w:name w:val="footnote text"/>
    <w:basedOn w:val="Standaard"/>
    <w:link w:val="VoetnoottekstChar"/>
    <w:locked/>
    <w:rsid w:val="003C048C"/>
    <w:rPr>
      <w:sz w:val="20"/>
      <w:szCs w:val="20"/>
    </w:rPr>
  </w:style>
  <w:style w:type="character" w:customStyle="1" w:styleId="VoetnoottekstChar">
    <w:name w:val="Voetnoottekst Char"/>
    <w:link w:val="Voetnoottekst"/>
    <w:rsid w:val="003C048C"/>
    <w:rPr>
      <w:lang w:val="en-GB" w:eastAsia="en-US"/>
    </w:rPr>
  </w:style>
  <w:style w:type="character" w:styleId="Voetnootmarkering">
    <w:name w:val="footnote reference"/>
    <w:locked/>
    <w:rsid w:val="003C048C"/>
    <w:rPr>
      <w:vertAlign w:val="superscript"/>
    </w:rPr>
  </w:style>
  <w:style w:type="paragraph" w:styleId="Revisie">
    <w:name w:val="Revision"/>
    <w:hidden/>
    <w:uiPriority w:val="99"/>
    <w:semiHidden/>
    <w:rsid w:val="0049619D"/>
    <w:rPr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qFormat/>
    <w:locked/>
    <w:rsid w:val="00BB1F3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rsid w:val="00BB1F3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US"/>
    </w:rPr>
  </w:style>
  <w:style w:type="paragraph" w:styleId="Inhopg2">
    <w:name w:val="toc 2"/>
    <w:basedOn w:val="Standaard"/>
    <w:next w:val="Standaard"/>
    <w:autoRedefine/>
    <w:uiPriority w:val="39"/>
    <w:locked/>
    <w:rsid w:val="005836C5"/>
    <w:pPr>
      <w:spacing w:line="320" w:lineRule="exact"/>
      <w:ind w:left="220"/>
    </w:pPr>
    <w:rPr>
      <w:rFonts w:ascii="Arial" w:hAnsi="Arial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dmec.nl/en/method-of-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c@nedmec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F87572A88483B865CD62CAB0410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8C89F-F069-4E7B-9736-E2502754F3CF}"/>
      </w:docPartPr>
      <w:docPartBody>
        <w:p w:rsidR="00475845" w:rsidRDefault="00781079" w:rsidP="00781079">
          <w:pPr>
            <w:pStyle w:val="53AF87572A88483B865CD62CAB0410EB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HaarlemmerSD">
    <w:altName w:val="Haarlemmer MT OsF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1079"/>
    <w:rsid w:val="00475845"/>
    <w:rsid w:val="00781079"/>
    <w:rsid w:val="00C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3AF87572A88483B865CD62CAB0410EB">
    <w:name w:val="53AF87572A88483B865CD62CAB0410EB"/>
    <w:rsid w:val="00781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7FE7F85E93459FEE0C4A987153C5" ma:contentTypeVersion="0" ma:contentTypeDescription="Een nieuw document maken." ma:contentTypeScope="" ma:versionID="9838d86a2e99767bb54e3a2d6724c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4777-B0F7-4F8A-9292-E59538DC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08702-9ED2-42C9-87B6-761C348C6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1DE9D-DD06-41F3-8A55-E506FE46CC82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0EB646-E200-4522-ADFE-E7DA6D9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863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Aanbiedingsbrief METC UMC Utrecht</vt:lpstr>
    </vt:vector>
  </TitlesOfParts>
  <Company/>
  <LinksUpToDate>false</LinksUpToDate>
  <CharactersWithSpaces>6138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http://www.ccmo-online.nl/hipe/uploads/downloads_catp/Naamgeving documenten voor digitale indiening bij de BI versie 13-02-12.pdf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Aanbiedingsbrief METC UMC Utrecht</dc:title>
  <dc:creator>Vincent</dc:creator>
  <cp:lastModifiedBy>Koppes-2, M.C. (Mandy)</cp:lastModifiedBy>
  <cp:revision>5</cp:revision>
  <cp:lastPrinted>2013-09-24T22:04:00Z</cp:lastPrinted>
  <dcterms:created xsi:type="dcterms:W3CDTF">2022-08-17T13:45:00Z</dcterms:created>
  <dcterms:modified xsi:type="dcterms:W3CDTF">2022-09-07T11:50:00Z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0x01010073B77FE7F85E93459FEE0C4A987153C5</vt:lpwstr>
  </property>
</Properties>
</file>